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E38FC" w14:textId="6C6E3C68" w:rsidR="00157CFB" w:rsidRPr="0011599D" w:rsidRDefault="00157CFB" w:rsidP="072DD017">
      <w:pPr>
        <w:rPr>
          <w:b/>
          <w:bCs/>
          <w:sz w:val="28"/>
          <w:szCs w:val="28"/>
        </w:rPr>
      </w:pPr>
      <w:r w:rsidRPr="6AECF8DA">
        <w:rPr>
          <w:b/>
          <w:bCs/>
          <w:sz w:val="28"/>
          <w:szCs w:val="28"/>
        </w:rPr>
        <w:t>Industrial Collaboration Programme</w:t>
      </w:r>
      <w:r w:rsidR="00222677">
        <w:rPr>
          <w:b/>
          <w:bCs/>
          <w:sz w:val="28"/>
          <w:szCs w:val="28"/>
        </w:rPr>
        <w:t xml:space="preserve"> Round 5</w:t>
      </w:r>
    </w:p>
    <w:p w14:paraId="478CEC65" w14:textId="77777777" w:rsidR="00157CFB" w:rsidRPr="0011599D" w:rsidRDefault="00157CFB" w:rsidP="00157CFB">
      <w:pPr>
        <w:rPr>
          <w:b/>
          <w:bCs/>
          <w:sz w:val="28"/>
          <w:szCs w:val="28"/>
        </w:rPr>
      </w:pPr>
      <w:r w:rsidRPr="0011599D">
        <w:rPr>
          <w:b/>
          <w:bCs/>
          <w:sz w:val="28"/>
          <w:szCs w:val="28"/>
        </w:rPr>
        <w:t>Frequently Asked Questions</w:t>
      </w:r>
    </w:p>
    <w:p w14:paraId="0A3F0E49" w14:textId="2031B736" w:rsidR="0011599D" w:rsidRPr="0011599D" w:rsidRDefault="0011599D" w:rsidP="3267DE5A">
      <w:pPr>
        <w:rPr>
          <w:b/>
          <w:bCs/>
        </w:rPr>
      </w:pPr>
      <w:r w:rsidRPr="3267DE5A">
        <w:rPr>
          <w:b/>
          <w:bCs/>
        </w:rPr>
        <w:t>APPLICATION</w:t>
      </w:r>
    </w:p>
    <w:p w14:paraId="6786ABB9" w14:textId="34BDCBE1" w:rsidR="00157CFB" w:rsidRPr="00157CFB" w:rsidRDefault="00157CFB" w:rsidP="00157CFB">
      <w:pPr>
        <w:rPr>
          <w:b/>
          <w:bCs/>
        </w:rPr>
      </w:pPr>
      <w:r w:rsidRPr="00157CFB">
        <w:rPr>
          <w:b/>
          <w:bCs/>
        </w:rPr>
        <w:t>How can I contact Royce about making an application for the ICP?</w:t>
      </w:r>
    </w:p>
    <w:p w14:paraId="3476C634" w14:textId="0513F440" w:rsidR="00157CFB" w:rsidRPr="00157CFB" w:rsidRDefault="00157CFB" w:rsidP="00157CFB">
      <w:r>
        <w:t xml:space="preserve">Initial enquiries should be directed to </w:t>
      </w:r>
      <w:r w:rsidR="00650889" w:rsidRPr="00DA3465">
        <w:t>grants@</w:t>
      </w:r>
      <w:r w:rsidRPr="00DA3465">
        <w:t>royce.ac.uk</w:t>
      </w:r>
      <w:r w:rsidR="00BB3223">
        <w:t>.</w:t>
      </w:r>
      <w:r>
        <w:t xml:space="preserve"> Our team of Research and Business Engagement Man</w:t>
      </w:r>
      <w:r w:rsidR="002D7112">
        <w:t>a</w:t>
      </w:r>
      <w:r>
        <w:t>gers can advise on</w:t>
      </w:r>
      <w:r w:rsidR="0011599D">
        <w:t xml:space="preserve"> the scope of projects and application process. </w:t>
      </w:r>
    </w:p>
    <w:p w14:paraId="3D9BE7F2" w14:textId="77777777" w:rsidR="00157CFB" w:rsidRPr="00157CFB" w:rsidRDefault="00157CFB" w:rsidP="00157CFB">
      <w:pPr>
        <w:rPr>
          <w:b/>
          <w:bCs/>
        </w:rPr>
      </w:pPr>
      <w:r w:rsidRPr="00157CFB">
        <w:rPr>
          <w:b/>
          <w:bCs/>
        </w:rPr>
        <w:t>Will information included in our submission be kept confidential?</w:t>
      </w:r>
    </w:p>
    <w:p w14:paraId="3E28CD6A" w14:textId="77777777" w:rsidR="00BC795D" w:rsidRPr="00622BE9" w:rsidRDefault="00BC795D" w:rsidP="00BC795D">
      <w:pPr>
        <w:pStyle w:val="NormalWeb"/>
        <w:shd w:val="clear" w:color="auto" w:fill="FEFEFE"/>
        <w:rPr>
          <w:rFonts w:asciiTheme="minorHAnsi" w:hAnsiTheme="minorHAnsi" w:cstheme="minorHAnsi"/>
          <w:color w:val="242831"/>
          <w:sz w:val="22"/>
          <w:szCs w:val="22"/>
        </w:rPr>
      </w:pPr>
      <w:r w:rsidRPr="00622BE9">
        <w:rPr>
          <w:rFonts w:asciiTheme="minorHAnsi" w:hAnsiTheme="minorHAnsi" w:cstheme="minorHAnsi"/>
          <w:color w:val="242831"/>
          <w:sz w:val="22"/>
          <w:szCs w:val="22"/>
        </w:rPr>
        <w:t>The information provided will be processed for the application, review and award of the Industrial Collaboration Programme (ICP) Round 5 funding.</w:t>
      </w:r>
    </w:p>
    <w:p w14:paraId="211E14F8" w14:textId="68078527" w:rsidR="00157CFB" w:rsidRPr="00157CFB" w:rsidRDefault="00BC795D" w:rsidP="00BC795D">
      <w:r w:rsidRPr="00622BE9">
        <w:rPr>
          <w:rFonts w:cstheme="minorHAnsi"/>
          <w:color w:val="242831"/>
        </w:rPr>
        <w:t>If successful, this data will also be used for communication and reporting.</w:t>
      </w:r>
      <w:r w:rsidR="000B66B8" w:rsidDel="000B66B8">
        <w:t xml:space="preserve"> </w:t>
      </w:r>
      <w:r w:rsidR="00772EE8" w:rsidRPr="00D94022">
        <w:rPr>
          <w:rFonts w:ascii="Calibri" w:hAnsi="Calibri" w:cs="Calibri"/>
          <w:color w:val="242831"/>
          <w:shd w:val="clear" w:color="auto" w:fill="FEFEFE"/>
        </w:rPr>
        <w:t>Any personal data will be managed and retained in accordance with The University of Manchester’s </w:t>
      </w:r>
      <w:hyperlink r:id="rId8" w:tgtFrame="_blank" w:history="1">
        <w:r w:rsidR="00772EE8" w:rsidRPr="00DA4FCE">
          <w:rPr>
            <w:rStyle w:val="Hyperlink"/>
            <w:rFonts w:ascii="Calibri" w:hAnsi="Calibri" w:cs="Calibri"/>
            <w:shd w:val="clear" w:color="auto" w:fill="FEFEFE"/>
          </w:rPr>
          <w:t>Collaborator/Partner Privacy Notice</w:t>
        </w:r>
      </w:hyperlink>
      <w:r w:rsidR="00772EE8" w:rsidRPr="00DA4FCE">
        <w:rPr>
          <w:rFonts w:ascii="Calibri" w:hAnsi="Calibri" w:cs="Calibri"/>
          <w:color w:val="242831"/>
          <w:shd w:val="clear" w:color="auto" w:fill="FEFEFE"/>
        </w:rPr>
        <w:t>, </w:t>
      </w:r>
      <w:hyperlink r:id="rId9" w:tgtFrame="_blank" w:history="1">
        <w:r w:rsidR="00772EE8" w:rsidRPr="00DA4FCE">
          <w:rPr>
            <w:rStyle w:val="Hyperlink"/>
            <w:rFonts w:ascii="Calibri" w:hAnsi="Calibri" w:cs="Calibri"/>
            <w:shd w:val="clear" w:color="auto" w:fill="FEFEFE"/>
          </w:rPr>
          <w:t>Records Retention Schedule</w:t>
        </w:r>
      </w:hyperlink>
      <w:r w:rsidR="00772EE8" w:rsidRPr="00DA4FCE">
        <w:rPr>
          <w:rFonts w:ascii="Calibri" w:hAnsi="Calibri" w:cs="Calibri"/>
          <w:color w:val="242831"/>
          <w:shd w:val="clear" w:color="auto" w:fill="FEFEFE"/>
        </w:rPr>
        <w:t>, </w:t>
      </w:r>
      <w:hyperlink r:id="rId10" w:history="1">
        <w:r w:rsidR="00772EE8" w:rsidRPr="00DA4FCE">
          <w:rPr>
            <w:rStyle w:val="Hyperlink"/>
            <w:rFonts w:ascii="Calibri" w:hAnsi="Calibri" w:cs="Calibri"/>
            <w:shd w:val="clear" w:color="auto" w:fill="FEFEFE"/>
          </w:rPr>
          <w:t>Flexi-grant’s GDPR guidance</w:t>
        </w:r>
      </w:hyperlink>
      <w:r w:rsidR="00772EE8" w:rsidRPr="00DA4FCE">
        <w:rPr>
          <w:rFonts w:ascii="Calibri" w:hAnsi="Calibri" w:cs="Calibri"/>
          <w:color w:val="242831"/>
          <w:shd w:val="clear" w:color="auto" w:fill="FEFEFE"/>
        </w:rPr>
        <w:t>. EPSRC funded projects are also managed in accordance with </w:t>
      </w:r>
      <w:hyperlink r:id="rId11" w:tgtFrame="_blank" w:history="1">
        <w:r w:rsidR="00772EE8" w:rsidRPr="00DA4FCE">
          <w:rPr>
            <w:rStyle w:val="Hyperlink"/>
            <w:rFonts w:ascii="Calibri" w:hAnsi="Calibri" w:cs="Calibri"/>
            <w:shd w:val="clear" w:color="auto" w:fill="FEFEFE"/>
          </w:rPr>
          <w:t>UKRI Standard Terms and Conditions of Funding</w:t>
        </w:r>
      </w:hyperlink>
      <w:r w:rsidR="00772EE8" w:rsidRPr="00DA4FCE">
        <w:rPr>
          <w:rFonts w:ascii="Calibri" w:hAnsi="Calibri" w:cs="Calibri"/>
          <w:color w:val="242831"/>
          <w:shd w:val="clear" w:color="auto" w:fill="FEFEFE"/>
        </w:rPr>
        <w:t xml:space="preserve">, and Innovate UK awarded project data will be retained for 10 years. </w:t>
      </w:r>
    </w:p>
    <w:p w14:paraId="3663F7E9" w14:textId="60648774" w:rsidR="001244B5" w:rsidRPr="001244B5" w:rsidRDefault="001244B5" w:rsidP="001244B5">
      <w:pPr>
        <w:rPr>
          <w:b/>
          <w:bCs/>
        </w:rPr>
      </w:pPr>
      <w:r w:rsidRPr="001244B5">
        <w:rPr>
          <w:b/>
          <w:bCs/>
        </w:rPr>
        <w:t>Can a Post-Doctoral Research Assistant</w:t>
      </w:r>
      <w:r w:rsidR="007A5167">
        <w:rPr>
          <w:b/>
          <w:bCs/>
        </w:rPr>
        <w:t xml:space="preserve"> (PDRA) </w:t>
      </w:r>
      <w:r w:rsidR="005323AB">
        <w:rPr>
          <w:b/>
          <w:bCs/>
        </w:rPr>
        <w:t>or a</w:t>
      </w:r>
      <w:r w:rsidR="0085732F">
        <w:rPr>
          <w:b/>
          <w:bCs/>
        </w:rPr>
        <w:t xml:space="preserve"> Royce</w:t>
      </w:r>
      <w:r w:rsidR="005323AB">
        <w:rPr>
          <w:b/>
          <w:bCs/>
        </w:rPr>
        <w:t xml:space="preserve"> Application Scientist </w:t>
      </w:r>
      <w:r w:rsidRPr="001244B5">
        <w:rPr>
          <w:b/>
          <w:bCs/>
        </w:rPr>
        <w:t>be a Principal Investigator</w:t>
      </w:r>
      <w:r w:rsidR="00FC3B6D">
        <w:rPr>
          <w:b/>
          <w:bCs/>
        </w:rPr>
        <w:t xml:space="preserve"> (PI)</w:t>
      </w:r>
      <w:r w:rsidRPr="001244B5">
        <w:rPr>
          <w:b/>
          <w:bCs/>
        </w:rPr>
        <w:t>? Are PDRA costs eligible?</w:t>
      </w:r>
    </w:p>
    <w:p w14:paraId="4F8AF309" w14:textId="2683838C" w:rsidR="008C5676" w:rsidRPr="00E03694" w:rsidRDefault="008C5676" w:rsidP="1328F44D">
      <w:r>
        <w:t>PDRA costs are eligible as part of the staff time element of a project</w:t>
      </w:r>
      <w:r w:rsidR="113A7BF2">
        <w:t>, however, o</w:t>
      </w:r>
      <w:r>
        <w:t xml:space="preserve">nly the following people are </w:t>
      </w:r>
      <w:r w:rsidRPr="1328F44D">
        <w:t>eligible to be a PI:</w:t>
      </w:r>
    </w:p>
    <w:p w14:paraId="209A6D73" w14:textId="77777777" w:rsidR="008C5676" w:rsidRPr="00E03694" w:rsidRDefault="008C5676" w:rsidP="1328F44D">
      <w:pPr>
        <w:pStyle w:val="ListParagraph"/>
        <w:numPr>
          <w:ilvl w:val="0"/>
          <w:numId w:val="4"/>
        </w:numPr>
        <w:spacing w:after="0" w:line="240" w:lineRule="auto"/>
        <w:rPr>
          <w:rFonts w:eastAsia="Times New Roman"/>
          <w:lang w:eastAsia="en-GB"/>
        </w:rPr>
      </w:pPr>
      <w:r w:rsidRPr="1328F44D">
        <w:rPr>
          <w:rFonts w:eastAsia="Times New Roman"/>
          <w:lang w:eastAsia="en-GB"/>
        </w:rPr>
        <w:t>An appropriate senior manager from industry</w:t>
      </w:r>
    </w:p>
    <w:p w14:paraId="5F658BB3" w14:textId="77777777" w:rsidR="008C5676" w:rsidRPr="00E03694" w:rsidRDefault="008C5676" w:rsidP="1328F44D">
      <w:pPr>
        <w:pStyle w:val="ListParagraph"/>
        <w:numPr>
          <w:ilvl w:val="0"/>
          <w:numId w:val="4"/>
        </w:numPr>
        <w:spacing w:after="0" w:line="240" w:lineRule="auto"/>
        <w:rPr>
          <w:rFonts w:eastAsia="Times New Roman"/>
          <w:lang w:eastAsia="en-GB"/>
        </w:rPr>
      </w:pPr>
      <w:r w:rsidRPr="1328F44D">
        <w:rPr>
          <w:rFonts w:eastAsia="Times New Roman"/>
          <w:lang w:eastAsia="en-GB"/>
        </w:rPr>
        <w:t>An academic with an academic position (e.g. lecturer or equivalent)</w:t>
      </w:r>
    </w:p>
    <w:p w14:paraId="55AD3156" w14:textId="77777777" w:rsidR="008C5676" w:rsidRPr="00E03694" w:rsidRDefault="008C5676" w:rsidP="1328F44D">
      <w:pPr>
        <w:pStyle w:val="ListParagraph"/>
        <w:numPr>
          <w:ilvl w:val="0"/>
          <w:numId w:val="4"/>
        </w:numPr>
        <w:spacing w:after="0" w:line="240" w:lineRule="auto"/>
        <w:rPr>
          <w:rFonts w:eastAsia="Times New Roman"/>
          <w:lang w:eastAsia="en-GB"/>
        </w:rPr>
      </w:pPr>
      <w:r w:rsidRPr="1328F44D">
        <w:rPr>
          <w:rFonts w:eastAsia="Times New Roman"/>
          <w:lang w:eastAsia="en-GB"/>
        </w:rPr>
        <w:t>Holders of early career fellowships whereby the university grants you the same stature as a permanent academic staff member</w:t>
      </w:r>
    </w:p>
    <w:p w14:paraId="62282C91" w14:textId="51B50E1F" w:rsidR="00841A29" w:rsidRPr="00D94022" w:rsidRDefault="008C5676" w:rsidP="00E60D25">
      <w:pPr>
        <w:pStyle w:val="ListParagraph"/>
        <w:numPr>
          <w:ilvl w:val="0"/>
          <w:numId w:val="4"/>
        </w:numPr>
      </w:pPr>
      <w:r w:rsidRPr="40AF133B">
        <w:rPr>
          <w:rFonts w:eastAsia="Times New Roman"/>
          <w:lang w:eastAsia="en-GB"/>
        </w:rPr>
        <w:t>University or research and technology organisation technical professional services staff (e.g. Technical facility experimental leads and technical specialists or equivalent)</w:t>
      </w:r>
    </w:p>
    <w:p w14:paraId="7EBE2A1C" w14:textId="62E98ABA" w:rsidR="00E60D25" w:rsidRPr="00D94022" w:rsidRDefault="00E60D25" w:rsidP="00D94022">
      <w:pPr>
        <w:pStyle w:val="ListParagraph"/>
        <w:numPr>
          <w:ilvl w:val="0"/>
          <w:numId w:val="4"/>
        </w:numPr>
        <w:rPr>
          <w:rFonts w:eastAsia="Times New Roman"/>
          <w:lang w:eastAsia="en-GB"/>
        </w:rPr>
      </w:pPr>
      <w:r>
        <w:rPr>
          <w:rFonts w:eastAsia="Times New Roman"/>
          <w:lang w:eastAsia="en-GB"/>
        </w:rPr>
        <w:t xml:space="preserve">Application Scientists are unable to be a </w:t>
      </w:r>
      <w:r w:rsidR="00FC3B6D">
        <w:rPr>
          <w:rFonts w:eastAsia="Times New Roman"/>
          <w:lang w:eastAsia="en-GB"/>
        </w:rPr>
        <w:t>`</w:t>
      </w:r>
      <w:r w:rsidR="00997715">
        <w:rPr>
          <w:rFonts w:eastAsia="Times New Roman"/>
          <w:lang w:eastAsia="en-GB"/>
        </w:rPr>
        <w:t xml:space="preserve">Project Lead or </w:t>
      </w:r>
      <w:r w:rsidR="00FC3B6D">
        <w:rPr>
          <w:rFonts w:eastAsia="Times New Roman"/>
          <w:lang w:eastAsia="en-GB"/>
        </w:rPr>
        <w:t>Principal</w:t>
      </w:r>
      <w:r>
        <w:rPr>
          <w:rFonts w:eastAsia="Times New Roman"/>
          <w:lang w:eastAsia="en-GB"/>
        </w:rPr>
        <w:t xml:space="preserve"> Investigator </w:t>
      </w:r>
      <w:r w:rsidR="009E6AE6">
        <w:rPr>
          <w:rFonts w:eastAsia="Times New Roman"/>
          <w:lang w:eastAsia="en-GB"/>
        </w:rPr>
        <w:t xml:space="preserve">however a </w:t>
      </w:r>
      <w:r w:rsidR="009E6AE6" w:rsidRPr="00D94022">
        <w:rPr>
          <w:rFonts w:eastAsia="Times New Roman"/>
          <w:lang w:eastAsia="en-GB"/>
        </w:rPr>
        <w:t xml:space="preserve">senior application scientist </w:t>
      </w:r>
      <w:r w:rsidR="009E6AE6">
        <w:rPr>
          <w:rFonts w:eastAsia="Times New Roman"/>
          <w:lang w:eastAsia="en-GB"/>
        </w:rPr>
        <w:t>is</w:t>
      </w:r>
      <w:r w:rsidR="009E6AE6" w:rsidRPr="00D94022">
        <w:rPr>
          <w:rFonts w:eastAsia="Times New Roman"/>
          <w:lang w:eastAsia="en-GB"/>
        </w:rPr>
        <w:t xml:space="preserve"> eligible to be a Co Investigator on proposals and application scientists are eligible to be Researcher Co Investigators if either has significant input to the research.</w:t>
      </w:r>
    </w:p>
    <w:p w14:paraId="7D55A2F6" w14:textId="77777777" w:rsidR="00E6325A" w:rsidRPr="00191F87" w:rsidRDefault="00E6325A" w:rsidP="00E6325A">
      <w:pPr>
        <w:rPr>
          <w:b/>
          <w:bCs/>
        </w:rPr>
      </w:pPr>
      <w:r w:rsidRPr="1D34F0F9">
        <w:rPr>
          <w:b/>
          <w:bCs/>
        </w:rPr>
        <w:t>Can a PhD student be costed in to undertake work on the project?</w:t>
      </w:r>
    </w:p>
    <w:p w14:paraId="5959BCD0" w14:textId="77777777" w:rsidR="00E6325A" w:rsidRPr="00616F53" w:rsidRDefault="00E6325A" w:rsidP="00E6325A">
      <w:r>
        <w:t xml:space="preserve">Yes, PhD students can be costed into the project. </w:t>
      </w:r>
    </w:p>
    <w:p w14:paraId="1364D1E6" w14:textId="619EAB38" w:rsidR="14F76E4C" w:rsidRDefault="67606762" w:rsidP="5A94C934">
      <w:pPr>
        <w:spacing w:after="0"/>
        <w:rPr>
          <w:rFonts w:eastAsiaTheme="minorEastAsia"/>
          <w:color w:val="000000" w:themeColor="text1"/>
        </w:rPr>
      </w:pPr>
      <w:r w:rsidRPr="5A94C934">
        <w:rPr>
          <w:rFonts w:eastAsiaTheme="minorEastAsia"/>
          <w:color w:val="000000" w:themeColor="text1"/>
        </w:rPr>
        <w:t xml:space="preserve">Costs associated to Students (such as stipends) must not be charged to the Grant. </w:t>
      </w:r>
    </w:p>
    <w:p w14:paraId="609C38BD" w14:textId="472A74C3" w:rsidR="5A94C934" w:rsidRDefault="5A94C934" w:rsidP="5A94C934">
      <w:pPr>
        <w:spacing w:after="0"/>
        <w:rPr>
          <w:rFonts w:eastAsiaTheme="minorEastAsia"/>
          <w:color w:val="000000" w:themeColor="text1"/>
        </w:rPr>
      </w:pPr>
    </w:p>
    <w:p w14:paraId="47D8B071" w14:textId="1A9EFF3A" w:rsidR="14F76E4C" w:rsidRDefault="67606762" w:rsidP="5A94C934">
      <w:pPr>
        <w:spacing w:after="0"/>
        <w:rPr>
          <w:rFonts w:eastAsiaTheme="minorEastAsia"/>
          <w:color w:val="000000" w:themeColor="text1"/>
        </w:rPr>
      </w:pPr>
      <w:r w:rsidRPr="5A94C934">
        <w:rPr>
          <w:rFonts w:eastAsiaTheme="minorEastAsia"/>
          <w:color w:val="000000" w:themeColor="text1"/>
        </w:rPr>
        <w:t>Students are able to undertake paid work within the institution as casual assistance</w:t>
      </w:r>
      <w:r w:rsidR="3247AA62" w:rsidRPr="5A94C934">
        <w:rPr>
          <w:rFonts w:eastAsiaTheme="minorEastAsia"/>
          <w:color w:val="000000" w:themeColor="text1"/>
        </w:rPr>
        <w:t xml:space="preserve"> (such as a research assistant/researcher)</w:t>
      </w:r>
      <w:r w:rsidRPr="5A94C934">
        <w:rPr>
          <w:rFonts w:eastAsiaTheme="minorEastAsia"/>
          <w:color w:val="000000" w:themeColor="text1"/>
        </w:rPr>
        <w:t xml:space="preserve"> this should be evidenced with a clear audit trail and should not form part of the formal studentship training.</w:t>
      </w:r>
    </w:p>
    <w:p w14:paraId="7C116A50" w14:textId="5AACF328" w:rsidR="14F76E4C" w:rsidRDefault="67606762" w:rsidP="5A94C934">
      <w:pPr>
        <w:spacing w:after="0"/>
        <w:rPr>
          <w:rFonts w:eastAsiaTheme="minorEastAsia"/>
          <w:color w:val="000000" w:themeColor="text1"/>
        </w:rPr>
      </w:pPr>
      <w:r w:rsidRPr="5A94C934">
        <w:rPr>
          <w:rFonts w:eastAsiaTheme="minorEastAsia"/>
          <w:color w:val="000000" w:themeColor="text1"/>
        </w:rPr>
        <w:t xml:space="preserve"> </w:t>
      </w:r>
    </w:p>
    <w:p w14:paraId="7F27996A" w14:textId="4E8434CC" w:rsidR="14F76E4C" w:rsidRDefault="68736E24" w:rsidP="5A94C934">
      <w:pPr>
        <w:spacing w:after="0"/>
        <w:rPr>
          <w:rFonts w:eastAsiaTheme="minorEastAsia"/>
          <w:color w:val="000000" w:themeColor="text1"/>
        </w:rPr>
      </w:pPr>
      <w:r w:rsidRPr="5A94C934">
        <w:rPr>
          <w:rFonts w:eastAsiaTheme="minorEastAsia"/>
          <w:color w:val="000000" w:themeColor="text1"/>
        </w:rPr>
        <w:t xml:space="preserve">There </w:t>
      </w:r>
      <w:r w:rsidR="609741EB" w:rsidRPr="5A94C934">
        <w:rPr>
          <w:rFonts w:eastAsiaTheme="minorEastAsia"/>
          <w:color w:val="000000" w:themeColor="text1"/>
        </w:rPr>
        <w:t>are</w:t>
      </w:r>
      <w:r w:rsidRPr="5A94C934">
        <w:rPr>
          <w:rFonts w:eastAsiaTheme="minorEastAsia"/>
          <w:color w:val="000000" w:themeColor="text1"/>
        </w:rPr>
        <w:t xml:space="preserve"> no set</w:t>
      </w:r>
      <w:r w:rsidR="67606762" w:rsidRPr="5A94C934">
        <w:rPr>
          <w:rFonts w:eastAsiaTheme="minorEastAsia"/>
          <w:color w:val="000000" w:themeColor="text1"/>
        </w:rPr>
        <w:t xml:space="preserve"> limitations on what the parties can do with the outcomes of projects, </w:t>
      </w:r>
      <w:r w:rsidR="5A63B346" w:rsidRPr="5A94C934">
        <w:rPr>
          <w:rFonts w:eastAsiaTheme="minorEastAsia"/>
          <w:color w:val="000000" w:themeColor="text1"/>
        </w:rPr>
        <w:t>provided</w:t>
      </w:r>
      <w:r w:rsidR="67606762" w:rsidRPr="5A94C934">
        <w:rPr>
          <w:rFonts w:eastAsiaTheme="minorEastAsia"/>
          <w:color w:val="000000" w:themeColor="text1"/>
        </w:rPr>
        <w:t xml:space="preserve"> Royce support as indicated in the award letter</w:t>
      </w:r>
      <w:r w:rsidR="7A1E0520" w:rsidRPr="5A94C934">
        <w:rPr>
          <w:rFonts w:eastAsiaTheme="minorEastAsia"/>
          <w:color w:val="000000" w:themeColor="text1"/>
        </w:rPr>
        <w:t xml:space="preserve"> is acknowledges</w:t>
      </w:r>
      <w:r w:rsidR="67606762" w:rsidRPr="5A94C934">
        <w:rPr>
          <w:rFonts w:eastAsiaTheme="minorEastAsia"/>
          <w:color w:val="000000" w:themeColor="text1"/>
        </w:rPr>
        <w:t xml:space="preserve">. </w:t>
      </w:r>
      <w:r w:rsidR="67606762" w:rsidRPr="5A94C934">
        <w:rPr>
          <w:rFonts w:eastAsiaTheme="minorEastAsia"/>
          <w:b/>
          <w:bCs/>
          <w:color w:val="000000" w:themeColor="text1"/>
        </w:rPr>
        <w:t>Note</w:t>
      </w:r>
      <w:r w:rsidR="43498C76" w:rsidRPr="5A94C934">
        <w:rPr>
          <w:rFonts w:eastAsiaTheme="minorEastAsia"/>
          <w:b/>
          <w:bCs/>
          <w:color w:val="000000" w:themeColor="text1"/>
        </w:rPr>
        <w:t>:</w:t>
      </w:r>
      <w:r w:rsidR="67606762" w:rsidRPr="5A94C934">
        <w:rPr>
          <w:rFonts w:eastAsiaTheme="minorEastAsia"/>
          <w:color w:val="000000" w:themeColor="text1"/>
        </w:rPr>
        <w:t xml:space="preserve"> collaborators may </w:t>
      </w:r>
      <w:r w:rsidR="29A137BC" w:rsidRPr="5A94C934">
        <w:rPr>
          <w:rFonts w:eastAsiaTheme="minorEastAsia"/>
          <w:color w:val="000000" w:themeColor="text1"/>
        </w:rPr>
        <w:t xml:space="preserve">deciede to </w:t>
      </w:r>
      <w:r w:rsidR="67606762" w:rsidRPr="5A94C934">
        <w:rPr>
          <w:rFonts w:eastAsiaTheme="minorEastAsia"/>
          <w:color w:val="000000" w:themeColor="text1"/>
        </w:rPr>
        <w:t>include any limitations for publishing within their collaboration agreement</w:t>
      </w:r>
      <w:r w:rsidR="6DEB65FC" w:rsidRPr="5A94C934">
        <w:rPr>
          <w:rFonts w:eastAsiaTheme="minorEastAsia"/>
          <w:color w:val="000000" w:themeColor="text1"/>
        </w:rPr>
        <w:t xml:space="preserve"> if required. </w:t>
      </w:r>
    </w:p>
    <w:p w14:paraId="70012FC3" w14:textId="6E00CC5E" w:rsidR="14F76E4C" w:rsidRDefault="14F76E4C"/>
    <w:p w14:paraId="6B5451E0" w14:textId="09E3773E" w:rsidR="5A94C934" w:rsidRDefault="5A94C934"/>
    <w:p w14:paraId="6332D492" w14:textId="44D98911" w:rsidR="5A94C934" w:rsidRDefault="5A94C934"/>
    <w:p w14:paraId="5EE4F8A5" w14:textId="6A0EB22A" w:rsidR="001244B5" w:rsidRPr="001244B5" w:rsidRDefault="001244B5" w:rsidP="1328F44D">
      <w:pPr>
        <w:rPr>
          <w:b/>
          <w:bCs/>
        </w:rPr>
      </w:pPr>
      <w:r w:rsidRPr="1328F44D">
        <w:rPr>
          <w:b/>
          <w:bCs/>
        </w:rPr>
        <w:t xml:space="preserve">Can a </w:t>
      </w:r>
      <w:r w:rsidR="00481B72">
        <w:rPr>
          <w:b/>
          <w:bCs/>
        </w:rPr>
        <w:t xml:space="preserve">Principle Investigator or Project Lead </w:t>
      </w:r>
      <w:r w:rsidRPr="1328F44D">
        <w:rPr>
          <w:b/>
          <w:bCs/>
        </w:rPr>
        <w:t>be on multiple applications?</w:t>
      </w:r>
    </w:p>
    <w:p w14:paraId="1123CACE" w14:textId="4086933F" w:rsidR="001244B5" w:rsidRPr="001244B5" w:rsidRDefault="001244B5" w:rsidP="001244B5">
      <w:r>
        <w:t xml:space="preserve">A PI can be the lead on only one application, </w:t>
      </w:r>
      <w:r w:rsidR="00AA0131">
        <w:t xml:space="preserve">and </w:t>
      </w:r>
      <w:r>
        <w:t>a Co-Investigator on</w:t>
      </w:r>
      <w:r w:rsidR="00AA0131">
        <w:t xml:space="preserve"> one</w:t>
      </w:r>
      <w:r>
        <w:t xml:space="preserve"> other application. For applications across multiple partners one lead PI must be chosen for the overall application</w:t>
      </w:r>
      <w:r w:rsidR="000C46CD">
        <w:t>.</w:t>
      </w:r>
    </w:p>
    <w:p w14:paraId="765213B7" w14:textId="4308242E" w:rsidR="26F54267" w:rsidRDefault="26F54267" w:rsidP="1E93EB03">
      <w:pPr>
        <w:rPr>
          <w:rFonts w:ascii="Calibri" w:eastAsia="Calibri" w:hAnsi="Calibri" w:cs="Calibri"/>
          <w:color w:val="000000" w:themeColor="text1"/>
        </w:rPr>
      </w:pPr>
      <w:r w:rsidRPr="1E93EB03">
        <w:rPr>
          <w:rFonts w:ascii="Calibri" w:eastAsia="Calibri" w:hAnsi="Calibri" w:cs="Calibri"/>
          <w:b/>
          <w:bCs/>
          <w:color w:val="000000" w:themeColor="text1"/>
        </w:rPr>
        <w:t>Are there any limits on the number of applications a single business or a single academic institution can lead or collaborate on?</w:t>
      </w:r>
    </w:p>
    <w:p w14:paraId="55D7F55A" w14:textId="792A9009" w:rsidR="1E93EB03" w:rsidRPr="009D1B02" w:rsidRDefault="26F54267" w:rsidP="1E93EB03">
      <w:pPr>
        <w:rPr>
          <w:rFonts w:ascii="Calibri" w:eastAsia="Calibri" w:hAnsi="Calibri" w:cs="Calibri"/>
          <w:color w:val="000000" w:themeColor="text1"/>
        </w:rPr>
      </w:pPr>
      <w:r w:rsidRPr="1E93EB03">
        <w:rPr>
          <w:rFonts w:ascii="Calibri" w:eastAsia="Calibri" w:hAnsi="Calibri" w:cs="Calibri"/>
          <w:color w:val="000000" w:themeColor="text1"/>
        </w:rPr>
        <w:t>There are no limits on organisations but princip</w:t>
      </w:r>
      <w:r w:rsidR="002843D8">
        <w:rPr>
          <w:rFonts w:ascii="Calibri" w:eastAsia="Calibri" w:hAnsi="Calibri" w:cs="Calibri"/>
          <w:color w:val="000000" w:themeColor="text1"/>
        </w:rPr>
        <w:t>al</w:t>
      </w:r>
      <w:r w:rsidRPr="1E93EB03">
        <w:rPr>
          <w:rFonts w:ascii="Calibri" w:eastAsia="Calibri" w:hAnsi="Calibri" w:cs="Calibri"/>
          <w:color w:val="000000" w:themeColor="text1"/>
        </w:rPr>
        <w:t xml:space="preserve"> investigators can only lead on one application and collaborate on one additional proposal.</w:t>
      </w:r>
    </w:p>
    <w:p w14:paraId="2FE15568" w14:textId="19B0137B" w:rsidR="47A2CFCE" w:rsidRDefault="47A2CFCE" w:rsidP="1E93EB03">
      <w:pPr>
        <w:rPr>
          <w:rFonts w:ascii="Calibri" w:eastAsia="Calibri" w:hAnsi="Calibri" w:cs="Calibri"/>
          <w:color w:val="000000" w:themeColor="text1"/>
        </w:rPr>
      </w:pPr>
      <w:r w:rsidRPr="1E93EB03">
        <w:rPr>
          <w:rFonts w:ascii="Calibri" w:eastAsia="Calibri" w:hAnsi="Calibri" w:cs="Calibri"/>
          <w:b/>
          <w:bCs/>
          <w:color w:val="000000" w:themeColor="text1"/>
        </w:rPr>
        <w:t>Can the industrial collaborator be from outside the UK?</w:t>
      </w:r>
    </w:p>
    <w:p w14:paraId="0F2D69D0" w14:textId="049F8F0B" w:rsidR="47A2CFCE" w:rsidRDefault="47A2CFCE" w:rsidP="1E93EB03">
      <w:pPr>
        <w:rPr>
          <w:rFonts w:ascii="Calibri" w:eastAsia="Calibri" w:hAnsi="Calibri" w:cs="Calibri"/>
          <w:color w:val="000000" w:themeColor="text1"/>
        </w:rPr>
      </w:pPr>
      <w:r w:rsidRPr="1E93EB03">
        <w:rPr>
          <w:rFonts w:ascii="Calibri" w:eastAsia="Calibri" w:hAnsi="Calibri" w:cs="Calibri"/>
          <w:color w:val="000000" w:themeColor="text1"/>
        </w:rPr>
        <w:t>Yes, international companies can collaborate on the project but they are ineligible to receive funding.</w:t>
      </w:r>
    </w:p>
    <w:p w14:paraId="2859FDFF" w14:textId="065FD21C" w:rsidR="47A2CFCE" w:rsidRDefault="47A2CFCE" w:rsidP="1E93EB03">
      <w:pPr>
        <w:rPr>
          <w:rFonts w:ascii="Calibri" w:eastAsia="Calibri" w:hAnsi="Calibri" w:cs="Calibri"/>
          <w:color w:val="000000" w:themeColor="text1"/>
        </w:rPr>
      </w:pPr>
      <w:r w:rsidRPr="1E93EB03">
        <w:rPr>
          <w:rFonts w:ascii="Calibri" w:eastAsia="Calibri" w:hAnsi="Calibri" w:cs="Calibri"/>
          <w:b/>
          <w:bCs/>
          <w:color w:val="000000" w:themeColor="text1"/>
        </w:rPr>
        <w:t xml:space="preserve">Can we collaborate with an industry partner that we have worked with in the past (including on a previous Royce </w:t>
      </w:r>
      <w:r w:rsidR="0052230B">
        <w:rPr>
          <w:rFonts w:ascii="Calibri" w:eastAsia="Calibri" w:hAnsi="Calibri" w:cs="Calibri"/>
          <w:b/>
          <w:bCs/>
          <w:color w:val="000000" w:themeColor="text1"/>
        </w:rPr>
        <w:t>ICP/</w:t>
      </w:r>
      <w:r w:rsidRPr="1E93EB03">
        <w:rPr>
          <w:rFonts w:ascii="Calibri" w:eastAsia="Calibri" w:hAnsi="Calibri" w:cs="Calibri"/>
          <w:b/>
          <w:bCs/>
          <w:color w:val="000000" w:themeColor="text1"/>
        </w:rPr>
        <w:t>MCAP project</w:t>
      </w:r>
      <w:r w:rsidR="00F84353">
        <w:rPr>
          <w:rFonts w:ascii="Calibri" w:eastAsia="Calibri" w:hAnsi="Calibri" w:cs="Calibri"/>
          <w:b/>
          <w:bCs/>
          <w:color w:val="000000" w:themeColor="text1"/>
        </w:rPr>
        <w:t>)</w:t>
      </w:r>
      <w:r w:rsidRPr="1E93EB03">
        <w:rPr>
          <w:rFonts w:ascii="Calibri" w:eastAsia="Calibri" w:hAnsi="Calibri" w:cs="Calibri"/>
          <w:b/>
          <w:bCs/>
          <w:color w:val="000000" w:themeColor="text1"/>
        </w:rPr>
        <w:t>?</w:t>
      </w:r>
    </w:p>
    <w:p w14:paraId="0C18D728" w14:textId="1F2D4B39" w:rsidR="47A2CFCE" w:rsidRDefault="47A2CFCE" w:rsidP="1E93EB03">
      <w:pPr>
        <w:rPr>
          <w:rFonts w:ascii="Calibri" w:eastAsia="Calibri" w:hAnsi="Calibri" w:cs="Calibri"/>
          <w:color w:val="000000" w:themeColor="text1"/>
        </w:rPr>
      </w:pPr>
      <w:r w:rsidRPr="1E93EB03">
        <w:rPr>
          <w:rFonts w:ascii="Calibri" w:eastAsia="Calibri" w:hAnsi="Calibri" w:cs="Calibri"/>
          <w:color w:val="000000" w:themeColor="text1"/>
        </w:rPr>
        <w:t>Yes, as long as you are working on a new project.</w:t>
      </w:r>
    </w:p>
    <w:p w14:paraId="7AA8FC87" w14:textId="02D4E560" w:rsidR="1290AFA6" w:rsidRDefault="1290AFA6" w:rsidP="1E93EB03">
      <w:pPr>
        <w:rPr>
          <w:rFonts w:ascii="Calibri" w:eastAsia="Calibri" w:hAnsi="Calibri" w:cs="Calibri"/>
          <w:color w:val="000000" w:themeColor="text1"/>
        </w:rPr>
      </w:pPr>
      <w:r w:rsidRPr="1E93EB03">
        <w:rPr>
          <w:rFonts w:ascii="Calibri" w:eastAsia="Calibri" w:hAnsi="Calibri" w:cs="Calibri"/>
          <w:b/>
          <w:bCs/>
          <w:color w:val="000000" w:themeColor="text1"/>
        </w:rPr>
        <w:t xml:space="preserve">Can there be more than one collaborator (e.g a University, </w:t>
      </w:r>
      <w:r w:rsidR="00E70582">
        <w:rPr>
          <w:rFonts w:ascii="Calibri" w:eastAsia="Calibri" w:hAnsi="Calibri" w:cs="Calibri"/>
          <w:b/>
          <w:bCs/>
          <w:color w:val="000000" w:themeColor="text1"/>
        </w:rPr>
        <w:t>a</w:t>
      </w:r>
      <w:r w:rsidRPr="1E93EB03">
        <w:rPr>
          <w:rFonts w:ascii="Calibri" w:eastAsia="Calibri" w:hAnsi="Calibri" w:cs="Calibri"/>
          <w:b/>
          <w:bCs/>
          <w:color w:val="000000" w:themeColor="text1"/>
        </w:rPr>
        <w:t xml:space="preserve"> compan</w:t>
      </w:r>
      <w:r w:rsidR="00E70582">
        <w:rPr>
          <w:rFonts w:ascii="Calibri" w:eastAsia="Calibri" w:hAnsi="Calibri" w:cs="Calibri"/>
          <w:b/>
          <w:bCs/>
          <w:color w:val="000000" w:themeColor="text1"/>
        </w:rPr>
        <w:t>y</w:t>
      </w:r>
      <w:r w:rsidRPr="1E93EB03">
        <w:rPr>
          <w:rFonts w:ascii="Calibri" w:eastAsia="Calibri" w:hAnsi="Calibri" w:cs="Calibri"/>
          <w:b/>
          <w:bCs/>
          <w:color w:val="000000" w:themeColor="text1"/>
        </w:rPr>
        <w:t xml:space="preserve"> and a national laboratory)?</w:t>
      </w:r>
    </w:p>
    <w:p w14:paraId="5207F2B1" w14:textId="622601FD" w:rsidR="1290AFA6" w:rsidRDefault="1290AFA6" w:rsidP="1E93EB03">
      <w:pPr>
        <w:rPr>
          <w:rFonts w:ascii="Calibri" w:eastAsia="Calibri" w:hAnsi="Calibri" w:cs="Calibri"/>
          <w:color w:val="000000" w:themeColor="text1"/>
        </w:rPr>
      </w:pPr>
      <w:r w:rsidRPr="1E93EB03">
        <w:rPr>
          <w:rFonts w:ascii="Calibri" w:eastAsia="Calibri" w:hAnsi="Calibri" w:cs="Calibri"/>
          <w:color w:val="000000" w:themeColor="text1"/>
        </w:rPr>
        <w:t xml:space="preserve">Yes, as long as there is at least one company and one academic or RTO or charity </w:t>
      </w:r>
      <w:r w:rsidR="00327FD5">
        <w:rPr>
          <w:rFonts w:ascii="Calibri" w:eastAsia="Calibri" w:hAnsi="Calibri" w:cs="Calibri"/>
          <w:color w:val="000000" w:themeColor="text1"/>
        </w:rPr>
        <w:t xml:space="preserve">are </w:t>
      </w:r>
      <w:r w:rsidRPr="1E93EB03">
        <w:rPr>
          <w:rFonts w:ascii="Calibri" w:eastAsia="Calibri" w:hAnsi="Calibri" w:cs="Calibri"/>
          <w:color w:val="000000" w:themeColor="text1"/>
        </w:rPr>
        <w:t>involved.</w:t>
      </w:r>
      <w:r w:rsidR="0037503F">
        <w:rPr>
          <w:rFonts w:ascii="Calibri" w:eastAsia="Calibri" w:hAnsi="Calibri" w:cs="Calibri"/>
          <w:color w:val="000000" w:themeColor="text1"/>
        </w:rPr>
        <w:t xml:space="preserve"> A maximum of 3 organisations can collaborate on a project. </w:t>
      </w:r>
    </w:p>
    <w:p w14:paraId="77C1951A" w14:textId="7F90B052" w:rsidR="1290AFA6" w:rsidRDefault="1290AFA6" w:rsidP="1E93EB03">
      <w:pPr>
        <w:rPr>
          <w:rFonts w:ascii="Calibri" w:eastAsia="Calibri" w:hAnsi="Calibri" w:cs="Calibri"/>
          <w:color w:val="000000" w:themeColor="text1"/>
        </w:rPr>
      </w:pPr>
      <w:r w:rsidRPr="1E93EB03">
        <w:rPr>
          <w:rFonts w:ascii="Calibri" w:eastAsia="Calibri" w:hAnsi="Calibri" w:cs="Calibri"/>
          <w:b/>
          <w:bCs/>
          <w:color w:val="000000" w:themeColor="text1"/>
        </w:rPr>
        <w:t>Can the industry partner be a spin out of the University partner?</w:t>
      </w:r>
    </w:p>
    <w:p w14:paraId="3084CB55" w14:textId="27D19FF6" w:rsidR="1290AFA6" w:rsidRDefault="1290AFA6" w:rsidP="1E93EB03">
      <w:pPr>
        <w:rPr>
          <w:rFonts w:ascii="Calibri" w:eastAsia="Calibri" w:hAnsi="Calibri" w:cs="Calibri"/>
          <w:color w:val="000000" w:themeColor="text1"/>
        </w:rPr>
      </w:pPr>
      <w:r w:rsidRPr="1E93EB03">
        <w:rPr>
          <w:rFonts w:ascii="Calibri" w:eastAsia="Calibri" w:hAnsi="Calibri" w:cs="Calibri"/>
          <w:color w:val="000000" w:themeColor="text1"/>
        </w:rPr>
        <w:t>Yes, as long as they are a UK registered company.</w:t>
      </w:r>
    </w:p>
    <w:p w14:paraId="2F909C54" w14:textId="77777777" w:rsidR="009A1F2B" w:rsidRPr="00616F53" w:rsidRDefault="009A1F2B" w:rsidP="009A1F2B">
      <w:pPr>
        <w:rPr>
          <w:rFonts w:ascii="Calibri" w:eastAsia="Calibri" w:hAnsi="Calibri" w:cs="Calibri"/>
          <w:b/>
          <w:bCs/>
          <w:color w:val="000000" w:themeColor="text1"/>
        </w:rPr>
      </w:pPr>
      <w:r w:rsidRPr="1D34F0F9">
        <w:rPr>
          <w:rFonts w:ascii="Calibri" w:eastAsia="Calibri" w:hAnsi="Calibri" w:cs="Calibri"/>
          <w:b/>
          <w:bCs/>
          <w:color w:val="000000" w:themeColor="text1"/>
        </w:rPr>
        <w:t>Can a business lead the project?</w:t>
      </w:r>
    </w:p>
    <w:p w14:paraId="4A059085" w14:textId="2C7E548F" w:rsidR="009A1F2B" w:rsidRDefault="009A1F2B" w:rsidP="1E93EB03">
      <w:pPr>
        <w:rPr>
          <w:rFonts w:ascii="Calibri" w:eastAsia="Calibri" w:hAnsi="Calibri" w:cs="Calibri"/>
          <w:color w:val="000000" w:themeColor="text1"/>
        </w:rPr>
      </w:pPr>
      <w:r w:rsidRPr="1D34F0F9">
        <w:rPr>
          <w:rFonts w:ascii="Calibri" w:eastAsia="Calibri" w:hAnsi="Calibri" w:cs="Calibri"/>
          <w:color w:val="000000" w:themeColor="text1"/>
        </w:rPr>
        <w:t xml:space="preserve">Yes, a business can lead a project. </w:t>
      </w:r>
    </w:p>
    <w:p w14:paraId="77EB3DD2" w14:textId="3D4D4A8E" w:rsidR="1290AFA6" w:rsidRDefault="1290AFA6" w:rsidP="1E93EB03">
      <w:pPr>
        <w:rPr>
          <w:rFonts w:ascii="Calibri" w:eastAsia="Calibri" w:hAnsi="Calibri" w:cs="Calibri"/>
          <w:color w:val="000000" w:themeColor="text1"/>
        </w:rPr>
      </w:pPr>
      <w:r w:rsidRPr="1E93EB03">
        <w:rPr>
          <w:rFonts w:ascii="Calibri" w:eastAsia="Calibri" w:hAnsi="Calibri" w:cs="Calibri"/>
          <w:b/>
          <w:bCs/>
          <w:color w:val="000000" w:themeColor="text1"/>
        </w:rPr>
        <w:t>Can the Royce application scientists count as a collaborative partner?</w:t>
      </w:r>
    </w:p>
    <w:p w14:paraId="0BF260D5" w14:textId="164108F2" w:rsidR="1290AFA6" w:rsidRDefault="1290AFA6" w:rsidP="1E93EB03">
      <w:pPr>
        <w:rPr>
          <w:rFonts w:ascii="Calibri" w:eastAsia="Calibri" w:hAnsi="Calibri" w:cs="Calibri"/>
          <w:color w:val="000000" w:themeColor="text1"/>
        </w:rPr>
      </w:pPr>
      <w:r w:rsidRPr="1E93EB03">
        <w:rPr>
          <w:rFonts w:ascii="Calibri" w:eastAsia="Calibri" w:hAnsi="Calibri" w:cs="Calibri"/>
          <w:color w:val="000000" w:themeColor="text1"/>
        </w:rPr>
        <w:t xml:space="preserve">No, Royce application scientists can be costed into projects but cannot lead them or act as the main collaborator. </w:t>
      </w:r>
      <w:r w:rsidR="006400C8">
        <w:rPr>
          <w:rFonts w:ascii="Calibri" w:eastAsia="Calibri" w:hAnsi="Calibri" w:cs="Calibri"/>
          <w:color w:val="000000" w:themeColor="text1"/>
        </w:rPr>
        <w:t xml:space="preserve">They can be a Co-investigator as stated above. </w:t>
      </w:r>
    </w:p>
    <w:p w14:paraId="2F500BB7" w14:textId="74E2C9DA" w:rsidR="1290AFA6" w:rsidRDefault="1290AFA6" w:rsidP="1E93EB03">
      <w:pPr>
        <w:rPr>
          <w:rFonts w:ascii="Calibri" w:eastAsia="Calibri" w:hAnsi="Calibri" w:cs="Calibri"/>
          <w:color w:val="000000" w:themeColor="text1"/>
        </w:rPr>
      </w:pPr>
      <w:r w:rsidRPr="1E93EB03">
        <w:rPr>
          <w:rFonts w:ascii="Calibri" w:eastAsia="Calibri" w:hAnsi="Calibri" w:cs="Calibri"/>
          <w:b/>
          <w:bCs/>
          <w:color w:val="000000" w:themeColor="text1"/>
        </w:rPr>
        <w:t>If we partner with the Royce, do we also need a University/RTO partner?</w:t>
      </w:r>
    </w:p>
    <w:p w14:paraId="4A4A2A7C" w14:textId="328583CA" w:rsidR="1290AFA6" w:rsidRDefault="1290AFA6" w:rsidP="1E93EB03">
      <w:pPr>
        <w:rPr>
          <w:rFonts w:ascii="Calibri" w:eastAsia="Calibri" w:hAnsi="Calibri" w:cs="Calibri"/>
          <w:color w:val="000000" w:themeColor="text1"/>
        </w:rPr>
      </w:pPr>
      <w:r w:rsidRPr="1E93EB03">
        <w:rPr>
          <w:rFonts w:ascii="Calibri" w:eastAsia="Calibri" w:hAnsi="Calibri" w:cs="Calibri"/>
          <w:color w:val="000000" w:themeColor="text1"/>
        </w:rPr>
        <w:t xml:space="preserve">Royce partners will constitute an academic organisation. </w:t>
      </w:r>
    </w:p>
    <w:p w14:paraId="075E7C05" w14:textId="18B30514" w:rsidR="1290AFA6" w:rsidRDefault="1290AFA6" w:rsidP="1E93EB03">
      <w:pPr>
        <w:rPr>
          <w:rFonts w:ascii="Calibri" w:eastAsia="Calibri" w:hAnsi="Calibri" w:cs="Calibri"/>
          <w:color w:val="000000" w:themeColor="text1"/>
        </w:rPr>
      </w:pPr>
      <w:r w:rsidRPr="1E93EB03">
        <w:rPr>
          <w:rFonts w:ascii="Calibri" w:eastAsia="Calibri" w:hAnsi="Calibri" w:cs="Calibri"/>
          <w:b/>
          <w:bCs/>
          <w:color w:val="000000" w:themeColor="text1"/>
        </w:rPr>
        <w:t>Can two companies or two Universities collaborate?</w:t>
      </w:r>
    </w:p>
    <w:p w14:paraId="2623F16D" w14:textId="4A67BEA2" w:rsidR="1290AFA6" w:rsidRDefault="1290AFA6" w:rsidP="1E93EB03">
      <w:pPr>
        <w:rPr>
          <w:rFonts w:ascii="Calibri" w:eastAsia="Calibri" w:hAnsi="Calibri" w:cs="Calibri"/>
          <w:color w:val="000000" w:themeColor="text1"/>
        </w:rPr>
      </w:pPr>
      <w:r w:rsidRPr="1E93EB03">
        <w:rPr>
          <w:rFonts w:ascii="Calibri" w:eastAsia="Calibri" w:hAnsi="Calibri" w:cs="Calibri"/>
          <w:color w:val="000000" w:themeColor="text1"/>
        </w:rPr>
        <w:t>All projects must include at least one business and at least one university or RTO</w:t>
      </w:r>
      <w:r w:rsidR="00CE0D7B">
        <w:rPr>
          <w:rFonts w:ascii="Calibri" w:eastAsia="Calibri" w:hAnsi="Calibri" w:cs="Calibri"/>
          <w:color w:val="000000" w:themeColor="text1"/>
        </w:rPr>
        <w:t>.</w:t>
      </w:r>
    </w:p>
    <w:p w14:paraId="5761CE2A" w14:textId="6A544EF6" w:rsidR="1290AFA6" w:rsidRDefault="1290AFA6" w:rsidP="1E93EB03">
      <w:pPr>
        <w:rPr>
          <w:rFonts w:ascii="Calibri" w:eastAsia="Calibri" w:hAnsi="Calibri" w:cs="Calibri"/>
          <w:color w:val="000000" w:themeColor="text1"/>
        </w:rPr>
      </w:pPr>
      <w:r w:rsidRPr="1E93EB03">
        <w:rPr>
          <w:rFonts w:ascii="Calibri" w:eastAsia="Calibri" w:hAnsi="Calibri" w:cs="Calibri"/>
          <w:b/>
          <w:bCs/>
          <w:color w:val="000000" w:themeColor="text1"/>
        </w:rPr>
        <w:t>Can a company take part if they are only providing guidance and no financial support?</w:t>
      </w:r>
    </w:p>
    <w:p w14:paraId="333EC00F" w14:textId="589C8C79" w:rsidR="1290AFA6" w:rsidRDefault="1290AFA6" w:rsidP="1E93EB03">
      <w:pPr>
        <w:rPr>
          <w:rFonts w:ascii="Calibri" w:eastAsia="Calibri" w:hAnsi="Calibri" w:cs="Calibri"/>
          <w:color w:val="000000" w:themeColor="text1"/>
        </w:rPr>
      </w:pPr>
      <w:r w:rsidRPr="1E93EB03">
        <w:rPr>
          <w:rFonts w:ascii="Calibri" w:eastAsia="Calibri" w:hAnsi="Calibri" w:cs="Calibri"/>
          <w:color w:val="000000" w:themeColor="text1"/>
        </w:rPr>
        <w:t xml:space="preserve">Yes, companies can take part in the project and provide in-kind contributions in the form of staff time or access to facilities. </w:t>
      </w:r>
    </w:p>
    <w:p w14:paraId="7FA312AB" w14:textId="4BAB895F" w:rsidR="1290AFA6" w:rsidRDefault="1290AFA6" w:rsidP="1E93EB03">
      <w:pPr>
        <w:rPr>
          <w:rFonts w:ascii="Calibri" w:eastAsia="Calibri" w:hAnsi="Calibri" w:cs="Calibri"/>
          <w:color w:val="000000" w:themeColor="text1"/>
        </w:rPr>
      </w:pPr>
      <w:r w:rsidRPr="1E93EB03">
        <w:rPr>
          <w:rFonts w:ascii="Calibri" w:eastAsia="Calibri" w:hAnsi="Calibri" w:cs="Calibri"/>
          <w:color w:val="000000" w:themeColor="text1"/>
        </w:rPr>
        <w:t>If a project partner does not wish to claim grant funding or wishes to provide in-kind contributions, it should outline this on a company letterhead document signed by a senior company official. These additional in-kind or cash costs do not count towards the total £1</w:t>
      </w:r>
      <w:r w:rsidR="00510ECA">
        <w:rPr>
          <w:rFonts w:ascii="Calibri" w:eastAsia="Calibri" w:hAnsi="Calibri" w:cs="Calibri"/>
          <w:color w:val="000000" w:themeColor="text1"/>
        </w:rPr>
        <w:t>3</w:t>
      </w:r>
      <w:r w:rsidR="00514B2F">
        <w:rPr>
          <w:rFonts w:ascii="Calibri" w:eastAsia="Calibri" w:hAnsi="Calibri" w:cs="Calibri"/>
          <w:color w:val="000000" w:themeColor="text1"/>
        </w:rPr>
        <w:t>0</w:t>
      </w:r>
      <w:r w:rsidRPr="1E93EB03">
        <w:rPr>
          <w:rFonts w:ascii="Calibri" w:eastAsia="Calibri" w:hAnsi="Calibri" w:cs="Calibri"/>
          <w:color w:val="000000" w:themeColor="text1"/>
        </w:rPr>
        <w:t>,000 project costs limit and will be required to be included in the contractual collaboration agreement, which must be signed between project partners.</w:t>
      </w:r>
    </w:p>
    <w:p w14:paraId="5A443A52" w14:textId="323D8C85" w:rsidR="1290AFA6" w:rsidRDefault="1290AFA6" w:rsidP="1E93EB03">
      <w:pPr>
        <w:rPr>
          <w:rFonts w:ascii="Calibri" w:eastAsia="Calibri" w:hAnsi="Calibri" w:cs="Calibri"/>
          <w:color w:val="000000" w:themeColor="text1"/>
        </w:rPr>
      </w:pPr>
      <w:r w:rsidRPr="1E93EB03">
        <w:rPr>
          <w:rFonts w:ascii="Calibri" w:eastAsia="Calibri" w:hAnsi="Calibri" w:cs="Calibri"/>
          <w:b/>
          <w:bCs/>
          <w:color w:val="000000" w:themeColor="text1"/>
        </w:rPr>
        <w:t>Is there are any criteria that need to be met for the industry partner? (e.g turnover, employees). Are start-ups eligible?</w:t>
      </w:r>
    </w:p>
    <w:p w14:paraId="71234FA9" w14:textId="7C3F9903" w:rsidR="1290AFA6" w:rsidRDefault="1290AFA6" w:rsidP="1E93EB03">
      <w:pPr>
        <w:rPr>
          <w:rFonts w:ascii="Calibri" w:eastAsia="Calibri" w:hAnsi="Calibri" w:cs="Calibri"/>
          <w:color w:val="000000" w:themeColor="text1"/>
        </w:rPr>
      </w:pPr>
      <w:r w:rsidRPr="1E93EB03">
        <w:rPr>
          <w:rFonts w:ascii="Calibri" w:eastAsia="Calibri" w:hAnsi="Calibri" w:cs="Calibri"/>
          <w:color w:val="000000" w:themeColor="text1"/>
        </w:rPr>
        <w:t xml:space="preserve">Business of any size can take part in the scheme but they must be a UK registered company to receive funding. Definitions of company sizes can be found in Appendix A of the </w:t>
      </w:r>
      <w:hyperlink r:id="rId12" w:history="1">
        <w:r w:rsidR="00732A35" w:rsidRPr="00237A79">
          <w:rPr>
            <w:rStyle w:val="Hyperlink"/>
          </w:rPr>
          <w:t>guidance document</w:t>
        </w:r>
      </w:hyperlink>
      <w:r w:rsidRPr="00237A79">
        <w:rPr>
          <w:rFonts w:ascii="Calibri" w:eastAsia="Calibri" w:hAnsi="Calibri" w:cs="Calibri"/>
          <w:color w:val="000000" w:themeColor="text1"/>
        </w:rPr>
        <w:t>.</w:t>
      </w:r>
      <w:r w:rsidRPr="1E93EB03">
        <w:rPr>
          <w:rFonts w:ascii="Calibri" w:eastAsia="Calibri" w:hAnsi="Calibri" w:cs="Calibri"/>
          <w:color w:val="000000" w:themeColor="text1"/>
        </w:rPr>
        <w:t xml:space="preserve"> </w:t>
      </w:r>
      <w:r w:rsidR="00C634D8">
        <w:rPr>
          <w:rFonts w:ascii="Calibri" w:eastAsia="Calibri" w:hAnsi="Calibri" w:cs="Calibri"/>
          <w:color w:val="000000" w:themeColor="text1"/>
        </w:rPr>
        <w:t>Due diligence checks are also carried before confirming funding</w:t>
      </w:r>
      <w:r w:rsidR="007C32B2">
        <w:rPr>
          <w:rFonts w:ascii="Calibri" w:eastAsia="Calibri" w:hAnsi="Calibri" w:cs="Calibri"/>
          <w:color w:val="000000" w:themeColor="text1"/>
        </w:rPr>
        <w:t xml:space="preserve">. High risk companies </w:t>
      </w:r>
      <w:r w:rsidR="00186360">
        <w:rPr>
          <w:rFonts w:ascii="Calibri" w:eastAsia="Calibri" w:hAnsi="Calibri" w:cs="Calibri"/>
          <w:color w:val="000000" w:themeColor="text1"/>
        </w:rPr>
        <w:t xml:space="preserve">cannot lead. </w:t>
      </w:r>
    </w:p>
    <w:p w14:paraId="46FA9FC0" w14:textId="37B20CC6" w:rsidR="000467ED" w:rsidRDefault="000467ED" w:rsidP="000467ED">
      <w:pPr>
        <w:rPr>
          <w:rFonts w:ascii="Calibri" w:eastAsia="Calibri" w:hAnsi="Calibri" w:cs="Calibri"/>
          <w:b/>
          <w:bCs/>
          <w:color w:val="000000" w:themeColor="text1"/>
        </w:rPr>
      </w:pPr>
      <w:r w:rsidRPr="40AF133B">
        <w:rPr>
          <w:rFonts w:ascii="Calibri" w:eastAsia="Calibri" w:hAnsi="Calibri" w:cs="Calibri"/>
          <w:b/>
          <w:bCs/>
          <w:color w:val="000000" w:themeColor="text1"/>
        </w:rPr>
        <w:t xml:space="preserve">How would </w:t>
      </w:r>
      <w:r w:rsidR="5998D4EB" w:rsidRPr="40AF133B">
        <w:rPr>
          <w:rFonts w:ascii="Calibri" w:eastAsia="Calibri" w:hAnsi="Calibri" w:cs="Calibri"/>
          <w:b/>
          <w:bCs/>
          <w:color w:val="000000" w:themeColor="text1"/>
        </w:rPr>
        <w:t>an</w:t>
      </w:r>
      <w:r w:rsidRPr="40AF133B">
        <w:rPr>
          <w:rFonts w:ascii="Calibri" w:eastAsia="Calibri" w:hAnsi="Calibri" w:cs="Calibri"/>
          <w:b/>
          <w:bCs/>
          <w:color w:val="000000" w:themeColor="text1"/>
        </w:rPr>
        <w:t xml:space="preserve"> NHS collaborator be classed?</w:t>
      </w:r>
    </w:p>
    <w:p w14:paraId="17CF5495" w14:textId="7AE1ED91" w:rsidR="000467ED" w:rsidRDefault="000467ED" w:rsidP="000467ED">
      <w:pPr>
        <w:rPr>
          <w:rFonts w:ascii="Calibri" w:eastAsia="Calibri" w:hAnsi="Calibri" w:cs="Calibri"/>
          <w:color w:val="000000" w:themeColor="text1"/>
        </w:rPr>
      </w:pPr>
      <w:r w:rsidRPr="1D34F0F9">
        <w:rPr>
          <w:rFonts w:ascii="Calibri" w:eastAsia="Calibri" w:hAnsi="Calibri" w:cs="Calibri"/>
          <w:color w:val="000000" w:themeColor="text1"/>
        </w:rPr>
        <w:t xml:space="preserve">NHS applicants will be classed as not-for-profit organisations. They may partner with a </w:t>
      </w:r>
      <w:r w:rsidR="00186360" w:rsidRPr="1D34F0F9">
        <w:rPr>
          <w:rFonts w:ascii="Calibri" w:eastAsia="Calibri" w:hAnsi="Calibri" w:cs="Calibri"/>
          <w:color w:val="000000" w:themeColor="text1"/>
        </w:rPr>
        <w:t>university</w:t>
      </w:r>
      <w:r w:rsidRPr="1D34F0F9">
        <w:rPr>
          <w:rFonts w:ascii="Calibri" w:eastAsia="Calibri" w:hAnsi="Calibri" w:cs="Calibri"/>
          <w:color w:val="000000" w:themeColor="text1"/>
        </w:rPr>
        <w:t xml:space="preserve"> but will also require a for-profit business partner on their project. </w:t>
      </w:r>
    </w:p>
    <w:p w14:paraId="5749FA4E" w14:textId="60BCD013" w:rsidR="243F0CCA" w:rsidRDefault="243F0CCA" w:rsidP="1E93EB03">
      <w:pPr>
        <w:rPr>
          <w:rFonts w:ascii="Calibri" w:eastAsia="Calibri" w:hAnsi="Calibri" w:cs="Calibri"/>
          <w:color w:val="000000" w:themeColor="text1"/>
        </w:rPr>
      </w:pPr>
      <w:r w:rsidRPr="1E93EB03">
        <w:rPr>
          <w:rFonts w:ascii="Calibri" w:eastAsia="Calibri" w:hAnsi="Calibri" w:cs="Calibri"/>
          <w:b/>
          <w:bCs/>
          <w:color w:val="000000" w:themeColor="text1"/>
        </w:rPr>
        <w:t>Can I find out more about the scope areas?</w:t>
      </w:r>
    </w:p>
    <w:p w14:paraId="466CD3FF" w14:textId="11F2B8C1" w:rsidR="243F0CCA" w:rsidRDefault="243F0CCA" w:rsidP="1E93EB03">
      <w:pPr>
        <w:rPr>
          <w:rFonts w:ascii="Calibri" w:eastAsia="Calibri" w:hAnsi="Calibri" w:cs="Calibri"/>
          <w:color w:val="000000" w:themeColor="text1"/>
        </w:rPr>
      </w:pPr>
      <w:r w:rsidRPr="1E93EB03">
        <w:rPr>
          <w:rFonts w:ascii="Calibri" w:eastAsia="Calibri" w:hAnsi="Calibri" w:cs="Calibri"/>
          <w:color w:val="000000" w:themeColor="text1"/>
        </w:rPr>
        <w:t xml:space="preserve">All information is provided in the </w:t>
      </w:r>
      <w:hyperlink r:id="rId13" w:history="1">
        <w:r w:rsidR="00732A35" w:rsidRPr="00C81809">
          <w:rPr>
            <w:rStyle w:val="Hyperlink"/>
          </w:rPr>
          <w:t>guidance document</w:t>
        </w:r>
      </w:hyperlink>
      <w:r w:rsidRPr="00C81809">
        <w:rPr>
          <w:rFonts w:ascii="Calibri" w:eastAsia="Calibri" w:hAnsi="Calibri" w:cs="Calibri"/>
          <w:color w:val="000000" w:themeColor="text1"/>
        </w:rPr>
        <w:t>.</w:t>
      </w:r>
      <w:r w:rsidRPr="1E93EB03">
        <w:rPr>
          <w:rFonts w:ascii="Calibri" w:eastAsia="Calibri" w:hAnsi="Calibri" w:cs="Calibri"/>
          <w:color w:val="000000" w:themeColor="text1"/>
        </w:rPr>
        <w:t xml:space="preserve"> </w:t>
      </w:r>
    </w:p>
    <w:p w14:paraId="7C10D219" w14:textId="3F490BC9" w:rsidR="243F0CCA" w:rsidRDefault="243F0CCA" w:rsidP="1E93EB03">
      <w:pPr>
        <w:rPr>
          <w:rFonts w:ascii="Calibri" w:eastAsia="Calibri" w:hAnsi="Calibri" w:cs="Calibri"/>
          <w:color w:val="000000" w:themeColor="text1"/>
        </w:rPr>
      </w:pPr>
      <w:r w:rsidRPr="1E93EB03">
        <w:rPr>
          <w:rFonts w:ascii="Calibri" w:eastAsia="Calibri" w:hAnsi="Calibri" w:cs="Calibri"/>
          <w:b/>
          <w:bCs/>
          <w:color w:val="000000" w:themeColor="text1"/>
        </w:rPr>
        <w:t>Can projects that have passed the proof of concept stage apply?</w:t>
      </w:r>
    </w:p>
    <w:p w14:paraId="61C812CC" w14:textId="72D99292" w:rsidR="243F0CCA" w:rsidRDefault="243F0CCA" w:rsidP="1E93EB03">
      <w:pPr>
        <w:rPr>
          <w:rFonts w:ascii="Calibri" w:eastAsia="Calibri" w:hAnsi="Calibri" w:cs="Calibri"/>
          <w:color w:val="000000" w:themeColor="text1"/>
        </w:rPr>
      </w:pPr>
      <w:r w:rsidRPr="1E93EB03">
        <w:rPr>
          <w:rFonts w:ascii="Calibri" w:eastAsia="Calibri" w:hAnsi="Calibri" w:cs="Calibri"/>
          <w:color w:val="000000" w:themeColor="text1"/>
        </w:rPr>
        <w:t>Yes if the proposal includes a new activity and/or widens the scope of the concept.</w:t>
      </w:r>
    </w:p>
    <w:p w14:paraId="5936DCFC" w14:textId="4F366616" w:rsidR="243F0CCA" w:rsidRDefault="243F0CCA" w:rsidP="1E93EB03">
      <w:pPr>
        <w:rPr>
          <w:rFonts w:ascii="Calibri" w:eastAsia="Calibri" w:hAnsi="Calibri" w:cs="Calibri"/>
          <w:color w:val="000000" w:themeColor="text1"/>
        </w:rPr>
      </w:pPr>
      <w:r w:rsidRPr="40AF133B">
        <w:rPr>
          <w:rFonts w:ascii="Calibri" w:eastAsia="Calibri" w:hAnsi="Calibri" w:cs="Calibri"/>
          <w:b/>
          <w:bCs/>
          <w:color w:val="000000" w:themeColor="text1"/>
        </w:rPr>
        <w:t>Can innovation and commercialisation department</w:t>
      </w:r>
      <w:r w:rsidR="78B50726" w:rsidRPr="40AF133B">
        <w:rPr>
          <w:rFonts w:ascii="Calibri" w:eastAsia="Calibri" w:hAnsi="Calibri" w:cs="Calibri"/>
          <w:b/>
          <w:bCs/>
          <w:color w:val="000000" w:themeColor="text1"/>
        </w:rPr>
        <w:t>s</w:t>
      </w:r>
      <w:r w:rsidRPr="40AF133B">
        <w:rPr>
          <w:rFonts w:ascii="Calibri" w:eastAsia="Calibri" w:hAnsi="Calibri" w:cs="Calibri"/>
          <w:b/>
          <w:bCs/>
          <w:color w:val="000000" w:themeColor="text1"/>
        </w:rPr>
        <w:t xml:space="preserve"> at universities be a partner for proof of concept projects?</w:t>
      </w:r>
    </w:p>
    <w:p w14:paraId="7BE17591" w14:textId="3D0ADD86" w:rsidR="243F0CCA" w:rsidRDefault="243F0CCA" w:rsidP="1E93EB03">
      <w:pPr>
        <w:rPr>
          <w:rFonts w:ascii="Calibri" w:eastAsia="Calibri" w:hAnsi="Calibri" w:cs="Calibri"/>
          <w:color w:val="000000" w:themeColor="text1"/>
        </w:rPr>
      </w:pPr>
      <w:r w:rsidRPr="1E93EB03">
        <w:rPr>
          <w:rFonts w:ascii="Calibri" w:eastAsia="Calibri" w:hAnsi="Calibri" w:cs="Calibri"/>
          <w:color w:val="000000" w:themeColor="text1"/>
        </w:rPr>
        <w:t>We are looking for evidence of an effective collaboration contributing to the project achieving its research development and innovation outcomes. If this can be achieved then yes, it is possible. Although it would be seen more favourable if there is e.g. a spinout or a partner company leading the specific activity.</w:t>
      </w:r>
    </w:p>
    <w:p w14:paraId="0C8EACCE" w14:textId="77777777" w:rsidR="00B85137" w:rsidRPr="001244B5" w:rsidRDefault="00B85137" w:rsidP="00B85137">
      <w:pPr>
        <w:rPr>
          <w:b/>
          <w:bCs/>
        </w:rPr>
      </w:pPr>
      <w:r w:rsidRPr="001244B5">
        <w:rPr>
          <w:b/>
          <w:bCs/>
        </w:rPr>
        <w:t>How will any IP generated by these projects be handled?</w:t>
      </w:r>
    </w:p>
    <w:p w14:paraId="568F4D7B" w14:textId="7B89916E" w:rsidR="001244B5" w:rsidRPr="001244B5" w:rsidRDefault="00B85137" w:rsidP="1328F44D">
      <w:r>
        <w:t>IP arrangements will need to be confirmed in the collaboration agreement, bearing in mind the type of collaboration for which funding is being sought</w:t>
      </w:r>
      <w:r w:rsidR="00C3507F" w:rsidRPr="3261642B">
        <w:rPr>
          <w:color w:val="FF0000"/>
        </w:rPr>
        <w:t xml:space="preserve">. </w:t>
      </w:r>
      <w:r w:rsidR="00C3507F" w:rsidRPr="3261642B">
        <w:t>Although th</w:t>
      </w:r>
      <w:r w:rsidR="005C379E" w:rsidRPr="3261642B">
        <w:t>is will</w:t>
      </w:r>
      <w:r w:rsidR="00C3507F" w:rsidRPr="3261642B">
        <w:t xml:space="preserve"> need to be agreed </w:t>
      </w:r>
      <w:r w:rsidR="005C379E" w:rsidRPr="3261642B">
        <w:t>between</w:t>
      </w:r>
      <w:r w:rsidR="00C3507F" w:rsidRPr="3261642B">
        <w:t xml:space="preserve"> the project partners, our expectation is that each party will own IP developed within its respective work packages. Deviation from this clause may result in delay or withdrawal of your grant.</w:t>
      </w:r>
    </w:p>
    <w:p w14:paraId="529C4305" w14:textId="77777777" w:rsidR="001244B5" w:rsidRPr="001244B5" w:rsidRDefault="001244B5" w:rsidP="001244B5">
      <w:pPr>
        <w:rPr>
          <w:b/>
          <w:bCs/>
        </w:rPr>
      </w:pPr>
      <w:r w:rsidRPr="001244B5">
        <w:rPr>
          <w:b/>
          <w:bCs/>
        </w:rPr>
        <w:t xml:space="preserve">Is there a template for a collaboration agreement? </w:t>
      </w:r>
    </w:p>
    <w:p w14:paraId="4FC400C4" w14:textId="35C56F3E" w:rsidR="001244B5" w:rsidRPr="00AA0131" w:rsidRDefault="001244B5" w:rsidP="3261642B">
      <w:pPr>
        <w:spacing w:after="0" w:line="240" w:lineRule="auto"/>
        <w:rPr>
          <w:rFonts w:ascii="Calibri" w:eastAsia="Calibri" w:hAnsi="Calibri" w:cs="Calibri"/>
        </w:rPr>
      </w:pPr>
      <w:r>
        <w:t xml:space="preserve">No, however </w:t>
      </w:r>
      <w:r w:rsidR="5EFC2492">
        <w:t>a</w:t>
      </w:r>
      <w:r w:rsidR="5EFC2492" w:rsidRPr="1E93EB03">
        <w:rPr>
          <w:rFonts w:ascii="Calibri" w:eastAsia="Calibri" w:hAnsi="Calibri" w:cs="Calibri"/>
          <w:color w:val="000000" w:themeColor="text1"/>
        </w:rPr>
        <w:t xml:space="preserve"> collaboration agreement between the project partners could be based on a </w:t>
      </w:r>
      <w:hyperlink r:id="rId14">
        <w:r w:rsidR="5EFC2492" w:rsidRPr="1E93EB03">
          <w:rPr>
            <w:rStyle w:val="Hyperlink"/>
            <w:rFonts w:ascii="Calibri" w:eastAsia="Calibri" w:hAnsi="Calibri" w:cs="Calibri"/>
          </w:rPr>
          <w:t>Lambert</w:t>
        </w:r>
      </w:hyperlink>
      <w:r w:rsidR="5EFC2492" w:rsidRPr="1E93EB03">
        <w:rPr>
          <w:rFonts w:ascii="Calibri" w:eastAsia="Calibri" w:hAnsi="Calibri" w:cs="Calibri"/>
          <w:color w:val="000000" w:themeColor="text1"/>
        </w:rPr>
        <w:t xml:space="preserve"> template for university and company collaborations</w:t>
      </w:r>
      <w:r w:rsidR="009C4BEA">
        <w:rPr>
          <w:rFonts w:ascii="Calibri" w:eastAsia="Calibri" w:hAnsi="Calibri" w:cs="Calibri"/>
          <w:color w:val="000000" w:themeColor="text1"/>
        </w:rPr>
        <w:t xml:space="preserve">. </w:t>
      </w:r>
      <w:r w:rsidR="588D05B8" w:rsidRPr="1E93EB03">
        <w:rPr>
          <w:rFonts w:ascii="Calibri" w:eastAsia="Calibri" w:hAnsi="Calibri" w:cs="Calibri"/>
        </w:rPr>
        <w:t>The project partners are responsible for negotiating this after the award, preferably to be agreed before a project commences (NB no project funds will be released until a collaboration agreement is in place).</w:t>
      </w:r>
    </w:p>
    <w:p w14:paraId="39C9D546" w14:textId="6A13C7E9" w:rsidR="1E93EB03" w:rsidRDefault="1E93EB03" w:rsidP="1E93EB03">
      <w:pPr>
        <w:spacing w:after="0" w:line="240" w:lineRule="auto"/>
        <w:rPr>
          <w:rFonts w:ascii="Calibri" w:eastAsia="Calibri" w:hAnsi="Calibri" w:cs="Calibri"/>
        </w:rPr>
      </w:pPr>
    </w:p>
    <w:p w14:paraId="0AC67C3E" w14:textId="710826B6" w:rsidR="71E3223E" w:rsidRDefault="71E3223E" w:rsidP="1E93EB03">
      <w:pPr>
        <w:rPr>
          <w:rFonts w:ascii="Calibri" w:eastAsia="Calibri" w:hAnsi="Calibri" w:cs="Calibri"/>
          <w:color w:val="000000" w:themeColor="text1"/>
        </w:rPr>
      </w:pPr>
      <w:r w:rsidRPr="1E93EB03">
        <w:rPr>
          <w:rFonts w:ascii="Calibri" w:eastAsia="Calibri" w:hAnsi="Calibri" w:cs="Calibri"/>
          <w:b/>
          <w:bCs/>
          <w:color w:val="000000" w:themeColor="text1"/>
        </w:rPr>
        <w:t>Can a contract template be circulated to proposed partners at the project development stage?</w:t>
      </w:r>
    </w:p>
    <w:p w14:paraId="768E65D3" w14:textId="3623D3CC" w:rsidR="3261642B" w:rsidRPr="00A710C4" w:rsidRDefault="71E3223E" w:rsidP="00A710C4">
      <w:pPr>
        <w:rPr>
          <w:rFonts w:ascii="Calibri" w:eastAsia="Calibri" w:hAnsi="Calibri" w:cs="Calibri"/>
          <w:color w:val="000000" w:themeColor="text1"/>
        </w:rPr>
      </w:pPr>
      <w:r w:rsidRPr="1E93EB03">
        <w:rPr>
          <w:rFonts w:ascii="Calibri" w:eastAsia="Calibri" w:hAnsi="Calibri" w:cs="Calibri"/>
          <w:color w:val="000000" w:themeColor="text1"/>
        </w:rPr>
        <w:t>Yes. The project partners are responsible for negotiating this.</w:t>
      </w:r>
    </w:p>
    <w:p w14:paraId="157E286C" w14:textId="77777777" w:rsidR="001244B5" w:rsidRPr="001244B5" w:rsidRDefault="001244B5" w:rsidP="001244B5">
      <w:pPr>
        <w:rPr>
          <w:b/>
          <w:bCs/>
        </w:rPr>
      </w:pPr>
      <w:r w:rsidRPr="001244B5">
        <w:rPr>
          <w:b/>
          <w:bCs/>
        </w:rPr>
        <w:t>What are the reporting requirements at the end of the project?</w:t>
      </w:r>
    </w:p>
    <w:p w14:paraId="2F35A337" w14:textId="72497C4E" w:rsidR="00AB60CB" w:rsidRDefault="001244B5" w:rsidP="00A90D3D">
      <w:pPr>
        <w:spacing w:after="0" w:line="240" w:lineRule="auto"/>
        <w:rPr>
          <w:rFonts w:ascii="Calibri" w:hAnsi="Calibri" w:cs="Calibri"/>
          <w:color w:val="000000" w:themeColor="text1"/>
        </w:rPr>
      </w:pPr>
      <w:r>
        <w:t xml:space="preserve">A publicly available case study will be required to show the public benefit arising from EPSRC </w:t>
      </w:r>
      <w:r w:rsidR="2126497C">
        <w:t>and</w:t>
      </w:r>
      <w:r w:rsidR="008354EF">
        <w:t xml:space="preserve"> Innovate UK </w:t>
      </w:r>
      <w:r>
        <w:t>funding. There will also be the requirement for a short summary report of outputs against the project objectives along with a financial summary on project costs.</w:t>
      </w:r>
      <w:r w:rsidR="0089420F">
        <w:t xml:space="preserve"> Industry partners will also be required to </w:t>
      </w:r>
      <w:r w:rsidR="00A90D3D" w:rsidRPr="40AF133B">
        <w:rPr>
          <w:rFonts w:ascii="Calibri" w:hAnsi="Calibri" w:cs="Calibri"/>
          <w:color w:val="000000" w:themeColor="text1"/>
        </w:rPr>
        <w:t>submit an</w:t>
      </w:r>
      <w:r w:rsidR="00AB60CB" w:rsidRPr="40AF133B">
        <w:rPr>
          <w:rFonts w:ascii="Calibri" w:hAnsi="Calibri" w:cs="Calibri"/>
          <w:color w:val="000000" w:themeColor="text1"/>
        </w:rPr>
        <w:t xml:space="preserve"> independent accountant’s report for claims over £50,000. Any claims under £50,000 require a signed Director’s statement. </w:t>
      </w:r>
    </w:p>
    <w:p w14:paraId="4FE21599" w14:textId="77777777" w:rsidR="00F560D8" w:rsidRDefault="00F560D8" w:rsidP="00A90D3D">
      <w:pPr>
        <w:spacing w:after="0" w:line="240" w:lineRule="auto"/>
        <w:rPr>
          <w:rFonts w:ascii="Calibri" w:hAnsi="Calibri" w:cs="Calibri"/>
          <w:color w:val="000000" w:themeColor="text1"/>
        </w:rPr>
      </w:pPr>
    </w:p>
    <w:p w14:paraId="4CDD5301" w14:textId="3DA3C574" w:rsidR="00F560D8" w:rsidRDefault="00F560D8" w:rsidP="00A90D3D">
      <w:pPr>
        <w:spacing w:after="0" w:line="240" w:lineRule="auto"/>
        <w:rPr>
          <w:rFonts w:ascii="Calibri" w:hAnsi="Calibri" w:cs="Calibri"/>
          <w:color w:val="000000" w:themeColor="text1"/>
        </w:rPr>
      </w:pPr>
      <w:r w:rsidRPr="1328F44D">
        <w:rPr>
          <w:rFonts w:ascii="Calibri" w:hAnsi="Calibri" w:cs="Calibri"/>
          <w:color w:val="000000" w:themeColor="text1"/>
        </w:rPr>
        <w:t>Reporting timelines:</w:t>
      </w:r>
    </w:p>
    <w:p w14:paraId="1DF73C6C" w14:textId="599CB69B" w:rsidR="002B38E6" w:rsidRPr="002B38E6" w:rsidRDefault="002B38E6" w:rsidP="1328F44D">
      <w:pPr>
        <w:pStyle w:val="ListParagraph"/>
        <w:numPr>
          <w:ilvl w:val="0"/>
          <w:numId w:val="8"/>
        </w:numPr>
      </w:pPr>
      <w:r>
        <w:t xml:space="preserve">Cost log: </w:t>
      </w:r>
      <w:r w:rsidR="006B5E75">
        <w:t xml:space="preserve">one month after project end </w:t>
      </w:r>
    </w:p>
    <w:p w14:paraId="30D5B1B5" w14:textId="0711DFF8" w:rsidR="002B38E6" w:rsidRPr="002B38E6" w:rsidRDefault="002B38E6" w:rsidP="1328F44D">
      <w:pPr>
        <w:pStyle w:val="ListParagraph"/>
        <w:numPr>
          <w:ilvl w:val="0"/>
          <w:numId w:val="7"/>
        </w:numPr>
      </w:pPr>
      <w:r>
        <w:t xml:space="preserve">Final report/case study: </w:t>
      </w:r>
      <w:r w:rsidR="006B5E75">
        <w:t>one month after project end</w:t>
      </w:r>
    </w:p>
    <w:p w14:paraId="76FFF4F7" w14:textId="77777777" w:rsidR="004244A2" w:rsidRDefault="002B38E6" w:rsidP="004244A2">
      <w:pPr>
        <w:pStyle w:val="ListParagraph"/>
        <w:numPr>
          <w:ilvl w:val="0"/>
          <w:numId w:val="7"/>
        </w:numPr>
      </w:pPr>
      <w:r>
        <w:t xml:space="preserve">Independent accountant’s report/Director’s Statement: </w:t>
      </w:r>
      <w:r w:rsidR="006B5E75">
        <w:t>one month after project end</w:t>
      </w:r>
    </w:p>
    <w:p w14:paraId="701C703C" w14:textId="40C6044B" w:rsidR="004244A2" w:rsidRPr="002B38E6" w:rsidRDefault="004244A2" w:rsidP="0082702E">
      <w:pPr>
        <w:pStyle w:val="ListParagraph"/>
        <w:numPr>
          <w:ilvl w:val="0"/>
          <w:numId w:val="7"/>
        </w:numPr>
      </w:pPr>
      <w:r w:rsidRPr="00047028">
        <w:rPr>
          <w:rFonts w:ascii="Calibri" w:eastAsia="Times New Roman" w:hAnsi="Calibri" w:cs="Calibri"/>
          <w:color w:val="242831"/>
          <w:lang w:eastAsia="en-GB"/>
        </w:rPr>
        <w:t>I</w:t>
      </w:r>
      <w:r w:rsidR="009D5523">
        <w:rPr>
          <w:rFonts w:ascii="Calibri" w:eastAsia="Times New Roman" w:hAnsi="Calibri" w:cs="Calibri"/>
          <w:color w:val="242831"/>
          <w:lang w:eastAsia="en-GB"/>
        </w:rPr>
        <w:t xml:space="preserve">mpact </w:t>
      </w:r>
      <w:r w:rsidR="00DE500D">
        <w:rPr>
          <w:rFonts w:ascii="Calibri" w:eastAsia="Times New Roman" w:hAnsi="Calibri" w:cs="Calibri"/>
          <w:color w:val="242831"/>
          <w:lang w:eastAsia="en-GB"/>
        </w:rPr>
        <w:t>of funding: i</w:t>
      </w:r>
      <w:r w:rsidRPr="00047028">
        <w:rPr>
          <w:rFonts w:ascii="Calibri" w:eastAsia="Times New Roman" w:hAnsi="Calibri" w:cs="Calibri"/>
          <w:color w:val="242831"/>
          <w:lang w:eastAsia="en-GB"/>
        </w:rPr>
        <w:t xml:space="preserve">nformation </w:t>
      </w:r>
      <w:r w:rsidR="00FC1A55">
        <w:rPr>
          <w:rFonts w:ascii="Calibri" w:eastAsia="Times New Roman" w:hAnsi="Calibri" w:cs="Calibri"/>
          <w:color w:val="242831"/>
          <w:lang w:eastAsia="en-GB"/>
        </w:rPr>
        <w:t xml:space="preserve">regularly </w:t>
      </w:r>
      <w:r w:rsidR="00DE500D">
        <w:rPr>
          <w:rFonts w:ascii="Calibri" w:eastAsia="Times New Roman" w:hAnsi="Calibri" w:cs="Calibri"/>
          <w:color w:val="242831"/>
          <w:lang w:eastAsia="en-GB"/>
        </w:rPr>
        <w:t xml:space="preserve">provided </w:t>
      </w:r>
      <w:r w:rsidRPr="00121F39">
        <w:rPr>
          <w:rFonts w:ascii="Calibri" w:eastAsia="Times New Roman" w:hAnsi="Calibri" w:cs="Calibri"/>
          <w:color w:val="242831"/>
          <w:lang w:eastAsia="en-GB"/>
        </w:rPr>
        <w:t>upon request within 5 years of funding</w:t>
      </w:r>
    </w:p>
    <w:p w14:paraId="0FB0828F" w14:textId="33D0572C" w:rsidR="0B08C9DB" w:rsidRDefault="0B08C9DB" w:rsidP="1E93EB03">
      <w:r>
        <w:t xml:space="preserve">Further information can be found </w:t>
      </w:r>
      <w:r w:rsidR="0091412B">
        <w:t xml:space="preserve">in the claims guidance document on our </w:t>
      </w:r>
      <w:hyperlink r:id="rId15" w:history="1">
        <w:r w:rsidR="0091412B" w:rsidRPr="00E1647E">
          <w:rPr>
            <w:rStyle w:val="Hyperlink"/>
          </w:rPr>
          <w:t>website</w:t>
        </w:r>
      </w:hyperlink>
      <w:r w:rsidR="0091412B">
        <w:t xml:space="preserve">. </w:t>
      </w:r>
      <w:r>
        <w:t xml:space="preserve"> </w:t>
      </w:r>
    </w:p>
    <w:p w14:paraId="6C966815" w14:textId="77777777" w:rsidR="00D92610" w:rsidRPr="008865B9" w:rsidRDefault="00D92610" w:rsidP="00D92610">
      <w:pPr>
        <w:rPr>
          <w:b/>
          <w:bCs/>
        </w:rPr>
      </w:pPr>
      <w:r w:rsidRPr="008865B9">
        <w:rPr>
          <w:b/>
          <w:bCs/>
        </w:rPr>
        <w:t>Who should complete the final report?</w:t>
      </w:r>
    </w:p>
    <w:p w14:paraId="09ECBF36" w14:textId="22853FE3" w:rsidR="00D92610" w:rsidRDefault="00D92610" w:rsidP="1E93EB03">
      <w:r>
        <w:t xml:space="preserve">The final report should be completed by the lead PI. </w:t>
      </w:r>
    </w:p>
    <w:p w14:paraId="77ECA950" w14:textId="7FF5BF44" w:rsidR="00F24378" w:rsidRDefault="00F24378" w:rsidP="00F24378">
      <w:pPr>
        <w:rPr>
          <w:b/>
          <w:bCs/>
        </w:rPr>
      </w:pPr>
      <w:r w:rsidRPr="40AF133B">
        <w:rPr>
          <w:b/>
          <w:bCs/>
        </w:rPr>
        <w:t>Can a subcontractor be used?</w:t>
      </w:r>
    </w:p>
    <w:p w14:paraId="4D284977" w14:textId="63F62A56" w:rsidR="00F24378" w:rsidRDefault="00F24378" w:rsidP="00F24378">
      <w:r w:rsidRPr="00B756FC">
        <w:t xml:space="preserve">Subcontractors must be approved by Royce prior to submitting your application. Please </w:t>
      </w:r>
      <w:r w:rsidR="000B67D7">
        <w:t>complete</w:t>
      </w:r>
      <w:r w:rsidR="0082702E">
        <w:t xml:space="preserve"> </w:t>
      </w:r>
      <w:r w:rsidR="000B67D7">
        <w:t xml:space="preserve">the </w:t>
      </w:r>
      <w:hyperlink r:id="rId16" w:history="1">
        <w:r w:rsidR="000B67D7">
          <w:rPr>
            <w:rStyle w:val="Hyperlink"/>
          </w:rPr>
          <w:t xml:space="preserve">Request for </w:t>
        </w:r>
        <w:r w:rsidR="00E1647E">
          <w:rPr>
            <w:rStyle w:val="Hyperlink"/>
          </w:rPr>
          <w:t>Subcontractor</w:t>
        </w:r>
        <w:r w:rsidR="000B67D7">
          <w:rPr>
            <w:rStyle w:val="Hyperlink"/>
          </w:rPr>
          <w:t xml:space="preserve"> and/or Application Scientists Support Form </w:t>
        </w:r>
      </w:hyperlink>
      <w:r w:rsidR="000B67D7">
        <w:t xml:space="preserve"> </w:t>
      </w:r>
      <w:r>
        <w:t>to discuss your requirements</w:t>
      </w:r>
      <w:r w:rsidRPr="00B756FC">
        <w:t xml:space="preserve">. Subcontractors must be based in the UK. </w:t>
      </w:r>
    </w:p>
    <w:p w14:paraId="1D973E43" w14:textId="77777777" w:rsidR="00F24378" w:rsidRPr="00B756FC" w:rsidRDefault="00F24378" w:rsidP="00F24378">
      <w:pPr>
        <w:rPr>
          <w:b/>
          <w:bCs/>
        </w:rPr>
      </w:pPr>
      <w:r w:rsidRPr="00B756FC">
        <w:rPr>
          <w:b/>
          <w:bCs/>
        </w:rPr>
        <w:t>Will feasibility studies (TRL2-3) be considered?</w:t>
      </w:r>
    </w:p>
    <w:p w14:paraId="4E3C569F" w14:textId="77777777" w:rsidR="00F24378" w:rsidRDefault="00F24378" w:rsidP="00F24378">
      <w:r>
        <w:t>The competition does not have a specific limit on the technology readiness level of the projects.</w:t>
      </w:r>
    </w:p>
    <w:p w14:paraId="7BD3FA22" w14:textId="77777777" w:rsidR="00F24378" w:rsidRPr="00B756FC" w:rsidRDefault="00F24378" w:rsidP="00F24378">
      <w:pPr>
        <w:rPr>
          <w:b/>
          <w:bCs/>
        </w:rPr>
      </w:pPr>
      <w:r w:rsidRPr="00B756FC">
        <w:rPr>
          <w:b/>
          <w:bCs/>
        </w:rPr>
        <w:t>Where can I find case studies of previous projects?</w:t>
      </w:r>
    </w:p>
    <w:p w14:paraId="0C750BA3" w14:textId="32B572B6" w:rsidR="00F24378" w:rsidRDefault="00F24378" w:rsidP="1E93EB03">
      <w:r>
        <w:t xml:space="preserve">Case studies are published on our </w:t>
      </w:r>
      <w:hyperlink r:id="rId17" w:history="1">
        <w:r w:rsidR="007C31D0" w:rsidRPr="007C31D0">
          <w:rPr>
            <w:rStyle w:val="Hyperlink"/>
          </w:rPr>
          <w:t>Impact Pages</w:t>
        </w:r>
      </w:hyperlink>
      <w:r w:rsidR="007C31D0">
        <w:t>.</w:t>
      </w:r>
      <w:r w:rsidR="009B3BE5">
        <w:t xml:space="preserve"> </w:t>
      </w:r>
    </w:p>
    <w:p w14:paraId="7D021F92" w14:textId="74877FF1" w:rsidR="0011599D" w:rsidRPr="00B85137" w:rsidRDefault="0011599D" w:rsidP="001244B5">
      <w:pPr>
        <w:rPr>
          <w:b/>
          <w:bCs/>
        </w:rPr>
      </w:pPr>
      <w:r w:rsidRPr="00B85137">
        <w:rPr>
          <w:b/>
          <w:bCs/>
        </w:rPr>
        <w:t>FUNDING</w:t>
      </w:r>
    </w:p>
    <w:p w14:paraId="27E59637" w14:textId="5507C7FF" w:rsidR="0011599D" w:rsidRPr="00157CFB" w:rsidRDefault="0011599D" w:rsidP="0011599D">
      <w:pPr>
        <w:rPr>
          <w:b/>
          <w:bCs/>
        </w:rPr>
      </w:pPr>
      <w:r w:rsidRPr="1328F44D">
        <w:rPr>
          <w:b/>
          <w:bCs/>
        </w:rPr>
        <w:t>Why do a</w:t>
      </w:r>
      <w:r w:rsidR="00AA0131" w:rsidRPr="1328F44D">
        <w:rPr>
          <w:b/>
          <w:bCs/>
        </w:rPr>
        <w:t>ll</w:t>
      </w:r>
      <w:r w:rsidRPr="1328F44D">
        <w:rPr>
          <w:b/>
          <w:bCs/>
        </w:rPr>
        <w:t xml:space="preserve"> Royce funds need to be spent by the </w:t>
      </w:r>
      <w:r w:rsidR="00AB175A">
        <w:rPr>
          <w:b/>
          <w:bCs/>
        </w:rPr>
        <w:t>project end date</w:t>
      </w:r>
      <w:r w:rsidRPr="1328F44D">
        <w:rPr>
          <w:b/>
          <w:bCs/>
        </w:rPr>
        <w:t>? Can any 3rd party contribution</w:t>
      </w:r>
      <w:r w:rsidR="2BF76BFD" w:rsidRPr="1328F44D">
        <w:rPr>
          <w:b/>
          <w:bCs/>
        </w:rPr>
        <w:t>s</w:t>
      </w:r>
      <w:r w:rsidRPr="1328F44D">
        <w:rPr>
          <w:b/>
          <w:bCs/>
        </w:rPr>
        <w:t xml:space="preserve"> be spent after </w:t>
      </w:r>
      <w:r w:rsidR="00302E72">
        <w:rPr>
          <w:b/>
          <w:bCs/>
        </w:rPr>
        <w:t>this date?</w:t>
      </w:r>
    </w:p>
    <w:p w14:paraId="56CC6E8B" w14:textId="32A50163" w:rsidR="1D18B432" w:rsidRPr="00E37FE5" w:rsidRDefault="0011599D" w:rsidP="00E37FE5">
      <w:r w:rsidRPr="00157CFB">
        <w:t>This is a stipulation of the funding from EPSRC</w:t>
      </w:r>
      <w:r w:rsidR="009A06F9">
        <w:t xml:space="preserve"> and Innovate UK</w:t>
      </w:r>
      <w:r w:rsidRPr="00157CFB">
        <w:t xml:space="preserve"> due to</w:t>
      </w:r>
      <w:r>
        <w:t xml:space="preserve"> the</w:t>
      </w:r>
      <w:r w:rsidRPr="00157CFB">
        <w:t xml:space="preserve"> need to close off accounts for the end of their internal financial year. However, the contribution from other sources (if applicable) can be spent after this deadline to extend the project.</w:t>
      </w:r>
    </w:p>
    <w:p w14:paraId="6E824E6C" w14:textId="77777777" w:rsidR="0011599D" w:rsidRPr="001244B5" w:rsidRDefault="0011599D" w:rsidP="0011599D">
      <w:pPr>
        <w:rPr>
          <w:b/>
          <w:bCs/>
        </w:rPr>
      </w:pPr>
      <w:r w:rsidRPr="001244B5">
        <w:rPr>
          <w:b/>
          <w:bCs/>
        </w:rPr>
        <w:t xml:space="preserve">What does the funding cover? </w:t>
      </w:r>
    </w:p>
    <w:p w14:paraId="180775A1" w14:textId="34AB81C2" w:rsidR="0011599D" w:rsidRPr="001244B5" w:rsidRDefault="0011599D" w:rsidP="1328F44D">
      <w:r w:rsidRPr="3261642B">
        <w:t>Industry costs including overheads are allowed. No element of profit or bonus can be included. A full list of eligible costs is given in</w:t>
      </w:r>
      <w:r w:rsidR="7E898240" w:rsidRPr="3261642B">
        <w:t xml:space="preserve"> t</w:t>
      </w:r>
      <w:r w:rsidR="7E898240" w:rsidRPr="00F72B2C">
        <w:t xml:space="preserve">he </w:t>
      </w:r>
      <w:hyperlink r:id="rId18" w:history="1">
        <w:r w:rsidR="7E898240" w:rsidRPr="00F72B2C">
          <w:rPr>
            <w:rStyle w:val="Hyperlink"/>
          </w:rPr>
          <w:t>guidance document</w:t>
        </w:r>
      </w:hyperlink>
      <w:r w:rsidRPr="3261642B">
        <w:t>. Applicants are required to give a breakdown of the total projects costs applied for.</w:t>
      </w:r>
    </w:p>
    <w:p w14:paraId="26B7E101" w14:textId="065F2BF4" w:rsidR="2E56DEFB" w:rsidRPr="00480E8E" w:rsidRDefault="2E56DEFB" w:rsidP="1328F44D">
      <w:r>
        <w:t>If a project involves more than one company then an award letter will be issued to each enterprise detailing their individual award amount.</w:t>
      </w:r>
    </w:p>
    <w:p w14:paraId="713866A5" w14:textId="07A28B0C" w:rsidR="0011599D" w:rsidRPr="001244B5" w:rsidRDefault="0011599D" w:rsidP="1328F44D">
      <w:pPr>
        <w:rPr>
          <w:b/>
          <w:bCs/>
        </w:rPr>
      </w:pPr>
      <w:r w:rsidRPr="1328F44D">
        <w:rPr>
          <w:b/>
          <w:bCs/>
        </w:rPr>
        <w:t>Do we need to submit timesheets? What are the reporting requirements?</w:t>
      </w:r>
    </w:p>
    <w:p w14:paraId="5C612CA4" w14:textId="0A55FA0D" w:rsidR="0011599D" w:rsidRDefault="0011599D" w:rsidP="0011599D">
      <w:pPr>
        <w:rPr>
          <w:b/>
          <w:bCs/>
        </w:rPr>
      </w:pPr>
      <w:r w:rsidRPr="001244B5">
        <w:t>Royce does not require evidence to be formally submitted to it beyond the</w:t>
      </w:r>
      <w:r w:rsidR="00480E8E">
        <w:t xml:space="preserve"> required Statement of Expenditure (for </w:t>
      </w:r>
      <w:r w:rsidR="0004443C">
        <w:t xml:space="preserve">industry </w:t>
      </w:r>
      <w:r w:rsidR="00480E8E">
        <w:t xml:space="preserve">grants under £50,000) or the </w:t>
      </w:r>
      <w:r w:rsidRPr="001244B5">
        <w:t>independent accountants report</w:t>
      </w:r>
      <w:r w:rsidR="00480E8E">
        <w:t xml:space="preserve"> (for </w:t>
      </w:r>
      <w:r w:rsidR="0004443C">
        <w:t xml:space="preserve">industry </w:t>
      </w:r>
      <w:r w:rsidR="00480E8E">
        <w:t>grants over £50,000)</w:t>
      </w:r>
      <w:r w:rsidRPr="001244B5">
        <w:t xml:space="preserve"> which does include tracking of labour. However, evidence must be retained by the company in the event of an audit by EPSRC</w:t>
      </w:r>
      <w:r w:rsidR="00FE440B">
        <w:t xml:space="preserve"> or Innovate UK</w:t>
      </w:r>
      <w:r w:rsidRPr="001244B5">
        <w:t>.</w:t>
      </w:r>
      <w:r w:rsidRPr="0011599D">
        <w:rPr>
          <w:b/>
          <w:bCs/>
        </w:rPr>
        <w:t xml:space="preserve"> </w:t>
      </w:r>
    </w:p>
    <w:p w14:paraId="18746970" w14:textId="77777777" w:rsidR="00B85137" w:rsidRPr="00157CFB" w:rsidRDefault="00B85137" w:rsidP="00B85137">
      <w:pPr>
        <w:rPr>
          <w:b/>
          <w:bCs/>
        </w:rPr>
      </w:pPr>
      <w:r w:rsidRPr="00157CFB">
        <w:rPr>
          <w:b/>
          <w:bCs/>
        </w:rPr>
        <w:t>What type of State Aid does this funding fall under?</w:t>
      </w:r>
    </w:p>
    <w:p w14:paraId="44FDB325" w14:textId="3077B487" w:rsidR="00B85137" w:rsidRDefault="00B85137" w:rsidP="00B85137">
      <w:r>
        <w:t xml:space="preserve">This competition provides funding in line with the Subsidy Control Act 2022. Further information about the Subsidy requirements can be found within the </w:t>
      </w:r>
      <w:hyperlink r:id="rId19" w:history="1">
        <w:r w:rsidRPr="3261642B">
          <w:rPr>
            <w:rStyle w:val="Hyperlink"/>
          </w:rPr>
          <w:t>Subsidy Control Act 2022</w:t>
        </w:r>
      </w:hyperlink>
      <w:r w:rsidR="00F87E1A">
        <w:t>.</w:t>
      </w:r>
    </w:p>
    <w:p w14:paraId="53CE7AE4" w14:textId="77777777" w:rsidR="00B85137" w:rsidRDefault="00B85137" w:rsidP="00B85137">
      <w:r>
        <w:t>If you are unsure about your obligations under the Subsidy Control Act 2022 or the State aid rules, you should take independent legal advice. We are unable to advise on individual eligibility or legal obligations. You must always make sure that the funding awarded to you is compliant with all current Subsidy Control legislation applicable in the United Kingdom.</w:t>
      </w:r>
    </w:p>
    <w:p w14:paraId="0585D444" w14:textId="14140561" w:rsidR="43B488F8" w:rsidRDefault="54DA55D6" w:rsidP="3261642B">
      <w:pPr>
        <w:spacing w:after="0" w:line="240" w:lineRule="auto"/>
        <w:rPr>
          <w:rFonts w:ascii="Calibri" w:eastAsia="Calibri" w:hAnsi="Calibri" w:cs="Calibri"/>
          <w:color w:val="000000" w:themeColor="text1"/>
        </w:rPr>
      </w:pPr>
      <w:r w:rsidRPr="3261642B">
        <w:rPr>
          <w:rFonts w:ascii="Calibri" w:eastAsia="Calibri" w:hAnsi="Calibri" w:cs="Calibri"/>
          <w:color w:val="000000" w:themeColor="text1"/>
        </w:rPr>
        <w:t>The Royce is unable to fund high risk organisations and applications will be subject to financial and due diligence checks.</w:t>
      </w:r>
    </w:p>
    <w:p w14:paraId="4CF5FC30" w14:textId="77777777" w:rsidR="006B458A" w:rsidRDefault="006B458A" w:rsidP="3261642B">
      <w:pPr>
        <w:spacing w:after="0" w:line="240" w:lineRule="auto"/>
        <w:rPr>
          <w:rFonts w:ascii="Calibri" w:eastAsia="Calibri" w:hAnsi="Calibri" w:cs="Calibri"/>
        </w:rPr>
      </w:pPr>
    </w:p>
    <w:p w14:paraId="6046B08B" w14:textId="77777777" w:rsidR="00B85137" w:rsidRDefault="00B85137" w:rsidP="00B85137">
      <w:r w:rsidRPr="00157CFB">
        <w:t>The limits on aid intensity are:</w:t>
      </w:r>
      <w:r>
        <w:t xml:space="preserv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5"/>
        <w:gridCol w:w="1740"/>
        <w:gridCol w:w="1590"/>
        <w:gridCol w:w="2010"/>
      </w:tblGrid>
      <w:tr w:rsidR="00B85137" w:rsidRPr="001244B5" w14:paraId="3A04A85C" w14:textId="77777777" w:rsidTr="3261642B">
        <w:trPr>
          <w:trHeight w:val="300"/>
        </w:trPr>
        <w:tc>
          <w:tcPr>
            <w:tcW w:w="2055" w:type="dxa"/>
            <w:tcBorders>
              <w:top w:val="single" w:sz="6" w:space="0" w:color="auto"/>
              <w:left w:val="single" w:sz="6" w:space="0" w:color="auto"/>
              <w:bottom w:val="single" w:sz="6" w:space="0" w:color="auto"/>
              <w:right w:val="single" w:sz="6" w:space="0" w:color="auto"/>
            </w:tcBorders>
            <w:shd w:val="clear" w:color="auto" w:fill="auto"/>
            <w:hideMark/>
          </w:tcPr>
          <w:p w14:paraId="12EFBA70" w14:textId="77777777" w:rsidR="00B85137" w:rsidRPr="001244B5" w:rsidRDefault="00B85137" w:rsidP="00D033FD">
            <w:pPr>
              <w:spacing w:after="0" w:line="240" w:lineRule="auto"/>
              <w:textAlignment w:val="baseline"/>
              <w:rPr>
                <w:rFonts w:eastAsia="Times New Roman" w:cstheme="minorHAnsi"/>
                <w:lang w:eastAsia="en-GB"/>
              </w:rPr>
            </w:pPr>
            <w:r w:rsidRPr="001244B5">
              <w:rPr>
                <w:rFonts w:eastAsia="Times New Roman" w:cstheme="minorHAnsi"/>
                <w:lang w:eastAsia="en-GB"/>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11D00A6C" w14:textId="77777777" w:rsidR="00B85137" w:rsidRPr="001244B5" w:rsidRDefault="00B85137" w:rsidP="3261642B">
            <w:pPr>
              <w:spacing w:after="0" w:line="240" w:lineRule="auto"/>
              <w:jc w:val="center"/>
              <w:textAlignment w:val="baseline"/>
              <w:rPr>
                <w:rFonts w:eastAsia="Times New Roman"/>
                <w:lang w:eastAsia="en-GB"/>
              </w:rPr>
            </w:pPr>
            <w:r w:rsidRPr="3261642B">
              <w:rPr>
                <w:rFonts w:eastAsia="Times New Roman"/>
                <w:b/>
                <w:bCs/>
                <w:lang w:eastAsia="en-GB"/>
              </w:rPr>
              <w:t>Feasibility study</w:t>
            </w:r>
            <w:r w:rsidRPr="3261642B">
              <w:rPr>
                <w:rFonts w:eastAsia="Times New Roman"/>
                <w:lang w:eastAsia="en-GB"/>
              </w:rPr>
              <w:t>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752C7965" w14:textId="77777777" w:rsidR="00B85137" w:rsidRPr="001244B5" w:rsidRDefault="00B85137" w:rsidP="3261642B">
            <w:pPr>
              <w:spacing w:after="0" w:line="240" w:lineRule="auto"/>
              <w:jc w:val="center"/>
              <w:textAlignment w:val="baseline"/>
              <w:rPr>
                <w:rFonts w:eastAsia="Times New Roman"/>
                <w:lang w:eastAsia="en-GB"/>
              </w:rPr>
            </w:pPr>
            <w:r w:rsidRPr="3261642B">
              <w:rPr>
                <w:rFonts w:eastAsia="Times New Roman"/>
                <w:b/>
                <w:bCs/>
                <w:lang w:eastAsia="en-GB"/>
              </w:rPr>
              <w:t>Industrial research</w:t>
            </w:r>
            <w:r w:rsidRPr="3261642B">
              <w:rPr>
                <w:rFonts w:eastAsia="Times New Roman"/>
                <w:lang w:eastAsia="en-GB"/>
              </w:rPr>
              <w:t> </w:t>
            </w:r>
          </w:p>
        </w:tc>
        <w:tc>
          <w:tcPr>
            <w:tcW w:w="2010" w:type="dxa"/>
            <w:tcBorders>
              <w:top w:val="single" w:sz="6" w:space="0" w:color="auto"/>
              <w:left w:val="single" w:sz="6" w:space="0" w:color="auto"/>
              <w:bottom w:val="single" w:sz="6" w:space="0" w:color="auto"/>
              <w:right w:val="single" w:sz="6" w:space="0" w:color="auto"/>
            </w:tcBorders>
            <w:shd w:val="clear" w:color="auto" w:fill="auto"/>
            <w:hideMark/>
          </w:tcPr>
          <w:p w14:paraId="4639FF51" w14:textId="77777777" w:rsidR="00B85137" w:rsidRPr="001244B5" w:rsidRDefault="00B85137" w:rsidP="3261642B">
            <w:pPr>
              <w:spacing w:after="0" w:line="240" w:lineRule="auto"/>
              <w:jc w:val="center"/>
              <w:textAlignment w:val="baseline"/>
              <w:rPr>
                <w:rFonts w:eastAsia="Times New Roman"/>
                <w:lang w:eastAsia="en-GB"/>
              </w:rPr>
            </w:pPr>
            <w:r w:rsidRPr="3261642B">
              <w:rPr>
                <w:rFonts w:eastAsia="Times New Roman"/>
                <w:b/>
                <w:bCs/>
                <w:lang w:eastAsia="en-GB"/>
              </w:rPr>
              <w:t>Experimental development</w:t>
            </w:r>
            <w:r w:rsidRPr="3261642B">
              <w:rPr>
                <w:rFonts w:eastAsia="Times New Roman"/>
                <w:lang w:eastAsia="en-GB"/>
              </w:rPr>
              <w:t> </w:t>
            </w:r>
          </w:p>
        </w:tc>
      </w:tr>
      <w:tr w:rsidR="00B85137" w:rsidRPr="001244B5" w14:paraId="36B27DDB" w14:textId="77777777" w:rsidTr="3261642B">
        <w:trPr>
          <w:trHeight w:val="300"/>
        </w:trPr>
        <w:tc>
          <w:tcPr>
            <w:tcW w:w="2055" w:type="dxa"/>
            <w:tcBorders>
              <w:top w:val="single" w:sz="6" w:space="0" w:color="auto"/>
              <w:left w:val="single" w:sz="6" w:space="0" w:color="auto"/>
              <w:bottom w:val="single" w:sz="6" w:space="0" w:color="auto"/>
              <w:right w:val="single" w:sz="6" w:space="0" w:color="auto"/>
            </w:tcBorders>
            <w:shd w:val="clear" w:color="auto" w:fill="auto"/>
            <w:hideMark/>
          </w:tcPr>
          <w:p w14:paraId="5FBB9468" w14:textId="77777777" w:rsidR="00B85137" w:rsidRPr="001244B5" w:rsidRDefault="00B85137" w:rsidP="00D033FD">
            <w:pPr>
              <w:spacing w:after="0" w:line="240" w:lineRule="auto"/>
              <w:textAlignment w:val="baseline"/>
              <w:rPr>
                <w:rFonts w:eastAsia="Times New Roman" w:cstheme="minorHAnsi"/>
                <w:lang w:eastAsia="en-GB"/>
              </w:rPr>
            </w:pPr>
            <w:r w:rsidRPr="001244B5">
              <w:rPr>
                <w:rFonts w:eastAsia="Times New Roman" w:cstheme="minorHAnsi"/>
                <w:lang w:eastAsia="en-GB"/>
              </w:rPr>
              <w:t>Small Enterprise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3A394275" w14:textId="77777777" w:rsidR="00B85137" w:rsidRPr="001244B5" w:rsidRDefault="00B85137" w:rsidP="3261642B">
            <w:pPr>
              <w:spacing w:after="0" w:line="240" w:lineRule="auto"/>
              <w:jc w:val="center"/>
              <w:textAlignment w:val="baseline"/>
              <w:rPr>
                <w:rFonts w:eastAsia="Times New Roman"/>
                <w:lang w:eastAsia="en-GB"/>
              </w:rPr>
            </w:pPr>
            <w:r w:rsidRPr="3261642B">
              <w:rPr>
                <w:rFonts w:eastAsia="Times New Roman"/>
                <w:lang w:eastAsia="en-GB"/>
              </w:rPr>
              <w:t>70%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41B752D4" w14:textId="77777777" w:rsidR="00B85137" w:rsidRPr="001244B5" w:rsidRDefault="00B85137" w:rsidP="3261642B">
            <w:pPr>
              <w:spacing w:after="0" w:line="240" w:lineRule="auto"/>
              <w:jc w:val="center"/>
              <w:textAlignment w:val="baseline"/>
              <w:rPr>
                <w:rFonts w:eastAsia="Times New Roman"/>
                <w:lang w:eastAsia="en-GB"/>
              </w:rPr>
            </w:pPr>
            <w:r w:rsidRPr="3261642B">
              <w:rPr>
                <w:rFonts w:eastAsia="Times New Roman"/>
                <w:lang w:eastAsia="en-GB"/>
              </w:rPr>
              <w:t>70% </w:t>
            </w:r>
          </w:p>
        </w:tc>
        <w:tc>
          <w:tcPr>
            <w:tcW w:w="2010" w:type="dxa"/>
            <w:tcBorders>
              <w:top w:val="single" w:sz="6" w:space="0" w:color="auto"/>
              <w:left w:val="single" w:sz="6" w:space="0" w:color="auto"/>
              <w:bottom w:val="single" w:sz="6" w:space="0" w:color="auto"/>
              <w:right w:val="single" w:sz="6" w:space="0" w:color="auto"/>
            </w:tcBorders>
            <w:shd w:val="clear" w:color="auto" w:fill="auto"/>
            <w:hideMark/>
          </w:tcPr>
          <w:p w14:paraId="30F15E11" w14:textId="77777777" w:rsidR="00B85137" w:rsidRPr="001244B5" w:rsidRDefault="00B85137" w:rsidP="3261642B">
            <w:pPr>
              <w:spacing w:after="0" w:line="240" w:lineRule="auto"/>
              <w:jc w:val="center"/>
              <w:textAlignment w:val="baseline"/>
              <w:rPr>
                <w:rFonts w:eastAsia="Times New Roman"/>
                <w:lang w:eastAsia="en-GB"/>
              </w:rPr>
            </w:pPr>
            <w:r w:rsidRPr="3261642B">
              <w:rPr>
                <w:rFonts w:eastAsia="Times New Roman"/>
                <w:lang w:eastAsia="en-GB"/>
              </w:rPr>
              <w:t>45% </w:t>
            </w:r>
          </w:p>
        </w:tc>
      </w:tr>
      <w:tr w:rsidR="00B85137" w:rsidRPr="001244B5" w14:paraId="5AB31F64" w14:textId="77777777" w:rsidTr="3261642B">
        <w:trPr>
          <w:trHeight w:val="300"/>
        </w:trPr>
        <w:tc>
          <w:tcPr>
            <w:tcW w:w="2055" w:type="dxa"/>
            <w:tcBorders>
              <w:top w:val="single" w:sz="6" w:space="0" w:color="auto"/>
              <w:left w:val="single" w:sz="6" w:space="0" w:color="auto"/>
              <w:bottom w:val="single" w:sz="6" w:space="0" w:color="auto"/>
              <w:right w:val="single" w:sz="6" w:space="0" w:color="auto"/>
            </w:tcBorders>
            <w:shd w:val="clear" w:color="auto" w:fill="auto"/>
            <w:hideMark/>
          </w:tcPr>
          <w:p w14:paraId="7892FF90" w14:textId="77777777" w:rsidR="00B85137" w:rsidRPr="001244B5" w:rsidRDefault="00B85137" w:rsidP="00D033FD">
            <w:pPr>
              <w:spacing w:after="0" w:line="240" w:lineRule="auto"/>
              <w:textAlignment w:val="baseline"/>
              <w:rPr>
                <w:rFonts w:eastAsia="Times New Roman" w:cstheme="minorHAnsi"/>
                <w:lang w:eastAsia="en-GB"/>
              </w:rPr>
            </w:pPr>
            <w:r w:rsidRPr="001244B5">
              <w:rPr>
                <w:rFonts w:eastAsia="Times New Roman" w:cstheme="minorHAnsi"/>
                <w:lang w:eastAsia="en-GB"/>
              </w:rPr>
              <w:t>Medium Enterprise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3A6342AE" w14:textId="77777777" w:rsidR="00B85137" w:rsidRPr="001244B5" w:rsidRDefault="00B85137" w:rsidP="3261642B">
            <w:pPr>
              <w:spacing w:after="0" w:line="240" w:lineRule="auto"/>
              <w:jc w:val="center"/>
              <w:textAlignment w:val="baseline"/>
              <w:rPr>
                <w:rFonts w:eastAsia="Times New Roman"/>
                <w:lang w:eastAsia="en-GB"/>
              </w:rPr>
            </w:pPr>
            <w:r w:rsidRPr="3261642B">
              <w:rPr>
                <w:rFonts w:eastAsia="Times New Roman"/>
                <w:lang w:eastAsia="en-GB"/>
              </w:rPr>
              <w:t>60%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0D01E15C" w14:textId="77777777" w:rsidR="00B85137" w:rsidRPr="001244B5" w:rsidRDefault="00B85137" w:rsidP="3261642B">
            <w:pPr>
              <w:spacing w:after="0" w:line="240" w:lineRule="auto"/>
              <w:jc w:val="center"/>
              <w:textAlignment w:val="baseline"/>
              <w:rPr>
                <w:rFonts w:eastAsia="Times New Roman"/>
                <w:lang w:eastAsia="en-GB"/>
              </w:rPr>
            </w:pPr>
            <w:r w:rsidRPr="3261642B">
              <w:rPr>
                <w:rFonts w:eastAsia="Times New Roman"/>
                <w:lang w:eastAsia="en-GB"/>
              </w:rPr>
              <w:t>60% </w:t>
            </w:r>
          </w:p>
        </w:tc>
        <w:tc>
          <w:tcPr>
            <w:tcW w:w="2010" w:type="dxa"/>
            <w:tcBorders>
              <w:top w:val="single" w:sz="6" w:space="0" w:color="auto"/>
              <w:left w:val="single" w:sz="6" w:space="0" w:color="auto"/>
              <w:bottom w:val="single" w:sz="6" w:space="0" w:color="auto"/>
              <w:right w:val="single" w:sz="6" w:space="0" w:color="auto"/>
            </w:tcBorders>
            <w:shd w:val="clear" w:color="auto" w:fill="auto"/>
            <w:hideMark/>
          </w:tcPr>
          <w:p w14:paraId="1C2F393A" w14:textId="77777777" w:rsidR="00B85137" w:rsidRPr="001244B5" w:rsidRDefault="00B85137" w:rsidP="3261642B">
            <w:pPr>
              <w:spacing w:after="0" w:line="240" w:lineRule="auto"/>
              <w:jc w:val="center"/>
              <w:textAlignment w:val="baseline"/>
              <w:rPr>
                <w:rFonts w:eastAsia="Times New Roman"/>
                <w:lang w:eastAsia="en-GB"/>
              </w:rPr>
            </w:pPr>
            <w:r w:rsidRPr="3261642B">
              <w:rPr>
                <w:rFonts w:eastAsia="Times New Roman"/>
                <w:lang w:eastAsia="en-GB"/>
              </w:rPr>
              <w:t>35% </w:t>
            </w:r>
          </w:p>
        </w:tc>
      </w:tr>
      <w:tr w:rsidR="00B85137" w:rsidRPr="001244B5" w14:paraId="543DCE51" w14:textId="77777777" w:rsidTr="3261642B">
        <w:trPr>
          <w:trHeight w:val="300"/>
        </w:trPr>
        <w:tc>
          <w:tcPr>
            <w:tcW w:w="2055" w:type="dxa"/>
            <w:tcBorders>
              <w:top w:val="single" w:sz="6" w:space="0" w:color="auto"/>
              <w:left w:val="single" w:sz="6" w:space="0" w:color="auto"/>
              <w:bottom w:val="single" w:sz="6" w:space="0" w:color="auto"/>
              <w:right w:val="single" w:sz="6" w:space="0" w:color="auto"/>
            </w:tcBorders>
            <w:shd w:val="clear" w:color="auto" w:fill="auto"/>
            <w:hideMark/>
          </w:tcPr>
          <w:p w14:paraId="24C81772" w14:textId="77777777" w:rsidR="00B85137" w:rsidRPr="001244B5" w:rsidRDefault="00B85137" w:rsidP="00D033FD">
            <w:pPr>
              <w:spacing w:after="0" w:line="240" w:lineRule="auto"/>
              <w:textAlignment w:val="baseline"/>
              <w:rPr>
                <w:rFonts w:eastAsia="Times New Roman" w:cstheme="minorHAnsi"/>
                <w:lang w:eastAsia="en-GB"/>
              </w:rPr>
            </w:pPr>
            <w:r w:rsidRPr="001244B5">
              <w:rPr>
                <w:rFonts w:eastAsia="Times New Roman" w:cstheme="minorHAnsi"/>
                <w:lang w:eastAsia="en-GB"/>
              </w:rPr>
              <w:t>Large enterprise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2B383B45" w14:textId="77777777" w:rsidR="00B85137" w:rsidRPr="001244B5" w:rsidRDefault="00B85137" w:rsidP="3261642B">
            <w:pPr>
              <w:spacing w:after="0" w:line="240" w:lineRule="auto"/>
              <w:jc w:val="center"/>
              <w:textAlignment w:val="baseline"/>
              <w:rPr>
                <w:rFonts w:eastAsia="Times New Roman"/>
                <w:lang w:eastAsia="en-GB"/>
              </w:rPr>
            </w:pPr>
            <w:r w:rsidRPr="3261642B">
              <w:rPr>
                <w:rFonts w:eastAsia="Times New Roman"/>
                <w:lang w:eastAsia="en-GB"/>
              </w:rPr>
              <w:t>25%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27468B27" w14:textId="77777777" w:rsidR="00B85137" w:rsidRPr="001244B5" w:rsidRDefault="00B85137" w:rsidP="3261642B">
            <w:pPr>
              <w:spacing w:after="0" w:line="240" w:lineRule="auto"/>
              <w:jc w:val="center"/>
              <w:textAlignment w:val="baseline"/>
              <w:rPr>
                <w:rFonts w:eastAsia="Times New Roman"/>
                <w:lang w:eastAsia="en-GB"/>
              </w:rPr>
            </w:pPr>
            <w:r w:rsidRPr="3261642B">
              <w:rPr>
                <w:rFonts w:eastAsia="Times New Roman"/>
                <w:lang w:eastAsia="en-GB"/>
              </w:rPr>
              <w:t>25% </w:t>
            </w:r>
          </w:p>
        </w:tc>
        <w:tc>
          <w:tcPr>
            <w:tcW w:w="2010" w:type="dxa"/>
            <w:tcBorders>
              <w:top w:val="single" w:sz="6" w:space="0" w:color="auto"/>
              <w:left w:val="single" w:sz="6" w:space="0" w:color="auto"/>
              <w:bottom w:val="single" w:sz="6" w:space="0" w:color="auto"/>
              <w:right w:val="single" w:sz="6" w:space="0" w:color="auto"/>
            </w:tcBorders>
            <w:shd w:val="clear" w:color="auto" w:fill="auto"/>
            <w:hideMark/>
          </w:tcPr>
          <w:p w14:paraId="58551CC6" w14:textId="77777777" w:rsidR="00B85137" w:rsidRPr="001244B5" w:rsidRDefault="00B85137" w:rsidP="3261642B">
            <w:pPr>
              <w:spacing w:after="0" w:line="240" w:lineRule="auto"/>
              <w:jc w:val="center"/>
              <w:textAlignment w:val="baseline"/>
              <w:rPr>
                <w:rFonts w:eastAsia="Times New Roman"/>
                <w:lang w:eastAsia="en-GB"/>
              </w:rPr>
            </w:pPr>
            <w:r w:rsidRPr="3261642B">
              <w:rPr>
                <w:rFonts w:eastAsia="Times New Roman"/>
                <w:lang w:eastAsia="en-GB"/>
              </w:rPr>
              <w:t>25% </w:t>
            </w:r>
          </w:p>
        </w:tc>
      </w:tr>
    </w:tbl>
    <w:p w14:paraId="6FC9EFB4" w14:textId="77777777" w:rsidR="00AA0131" w:rsidRDefault="00AA0131" w:rsidP="00B85137"/>
    <w:p w14:paraId="2DCEF387" w14:textId="0216306E" w:rsidR="009B564A" w:rsidRDefault="009B564A" w:rsidP="009B564A">
      <w:pPr>
        <w:rPr>
          <w:b/>
          <w:bCs/>
        </w:rPr>
      </w:pPr>
      <w:r w:rsidRPr="40AF133B">
        <w:rPr>
          <w:b/>
          <w:bCs/>
        </w:rPr>
        <w:t xml:space="preserve">If the grant does not cover total project costs, where will the rest of the funding come </w:t>
      </w:r>
      <w:r w:rsidR="2CAF0D03" w:rsidRPr="40AF133B">
        <w:rPr>
          <w:b/>
          <w:bCs/>
        </w:rPr>
        <w:t>from</w:t>
      </w:r>
      <w:r w:rsidRPr="40AF133B">
        <w:rPr>
          <w:b/>
          <w:bCs/>
        </w:rPr>
        <w:t>?</w:t>
      </w:r>
    </w:p>
    <w:p w14:paraId="7F4D14E4" w14:textId="256CBCF4" w:rsidR="009B564A" w:rsidRDefault="009B564A" w:rsidP="00B85137">
      <w:r>
        <w:t xml:space="preserve">For universities, the 20% balance of full economic costs </w:t>
      </w:r>
      <w:r w:rsidR="1D895997">
        <w:t>will need to be covered by</w:t>
      </w:r>
      <w:r>
        <w:t xml:space="preserve"> a department/university contribution, similar to EPSRC proposals. Companies </w:t>
      </w:r>
      <w:r w:rsidR="3C64BEA5">
        <w:t xml:space="preserve">will </w:t>
      </w:r>
      <w:r>
        <w:t xml:space="preserve">need to </w:t>
      </w:r>
      <w:r w:rsidR="001B4C56">
        <w:t>pay the proportion of project costs not covered by the grant through their own resources.</w:t>
      </w:r>
    </w:p>
    <w:p w14:paraId="2951E301" w14:textId="31326322" w:rsidR="0011599D" w:rsidRPr="001244B5" w:rsidRDefault="0011599D" w:rsidP="1328F44D">
      <w:pPr>
        <w:rPr>
          <w:b/>
          <w:bCs/>
        </w:rPr>
      </w:pPr>
      <w:r w:rsidRPr="696FB803">
        <w:rPr>
          <w:b/>
          <w:bCs/>
        </w:rPr>
        <w:t xml:space="preserve">How will the industry </w:t>
      </w:r>
      <w:r w:rsidR="12B214EE" w:rsidRPr="696FB803">
        <w:rPr>
          <w:b/>
          <w:bCs/>
        </w:rPr>
        <w:t>in</w:t>
      </w:r>
      <w:r w:rsidR="00AA7B37">
        <w:rPr>
          <w:b/>
          <w:bCs/>
        </w:rPr>
        <w:t>-</w:t>
      </w:r>
      <w:r w:rsidR="12B214EE" w:rsidRPr="696FB803">
        <w:rPr>
          <w:b/>
          <w:bCs/>
        </w:rPr>
        <w:t>kind contributions</w:t>
      </w:r>
      <w:r w:rsidRPr="696FB803">
        <w:rPr>
          <w:b/>
          <w:bCs/>
        </w:rPr>
        <w:t xml:space="preserve"> be demonstrated?</w:t>
      </w:r>
    </w:p>
    <w:p w14:paraId="457E6DC3" w14:textId="297AFCBC" w:rsidR="0011599D" w:rsidRPr="001244B5" w:rsidRDefault="109B854F" w:rsidP="696FB803">
      <w:pPr>
        <w:spacing w:after="0" w:line="240" w:lineRule="auto"/>
        <w:rPr>
          <w:rFonts w:ascii="Calibri" w:eastAsia="Calibri" w:hAnsi="Calibri" w:cs="Calibri"/>
        </w:rPr>
      </w:pPr>
      <w:r w:rsidRPr="1E93EB03">
        <w:rPr>
          <w:rFonts w:ascii="Calibri" w:eastAsia="Calibri" w:hAnsi="Calibri" w:cs="Calibri"/>
          <w:color w:val="000000" w:themeColor="text1"/>
        </w:rPr>
        <w:t>If a project partner does not wish to claim grant funding or wishes to provide in-kind or cash contribution towards the total project costs, it should outline this on a company letterhead document signed by a senior company official. These additional in-kind or cash costs do not count towards the total £1</w:t>
      </w:r>
      <w:r w:rsidR="00FC196F">
        <w:rPr>
          <w:rFonts w:ascii="Calibri" w:eastAsia="Calibri" w:hAnsi="Calibri" w:cs="Calibri"/>
          <w:color w:val="000000" w:themeColor="text1"/>
        </w:rPr>
        <w:t>3</w:t>
      </w:r>
      <w:r w:rsidR="00F87575">
        <w:rPr>
          <w:rFonts w:ascii="Calibri" w:eastAsia="Calibri" w:hAnsi="Calibri" w:cs="Calibri"/>
          <w:color w:val="000000" w:themeColor="text1"/>
        </w:rPr>
        <w:t>0</w:t>
      </w:r>
      <w:r w:rsidRPr="1E93EB03">
        <w:rPr>
          <w:rFonts w:ascii="Calibri" w:eastAsia="Calibri" w:hAnsi="Calibri" w:cs="Calibri"/>
          <w:color w:val="000000" w:themeColor="text1"/>
        </w:rPr>
        <w:t>,000 project costs limit and will be required to be included in the contractual collaboration agreement, which must be signed between project partners.</w:t>
      </w:r>
      <w:r w:rsidR="130F2E29" w:rsidRPr="1E93EB03">
        <w:rPr>
          <w:rFonts w:ascii="Calibri" w:eastAsia="Calibri" w:hAnsi="Calibri" w:cs="Calibri"/>
          <w:color w:val="000000" w:themeColor="text1"/>
        </w:rPr>
        <w:t xml:space="preserve"> </w:t>
      </w:r>
      <w:r w:rsidR="0011599D">
        <w:t xml:space="preserve">The industry element of the project can continue beyond the </w:t>
      </w:r>
      <w:r w:rsidR="007D5FCE">
        <w:t xml:space="preserve">project end date </w:t>
      </w:r>
      <w:r w:rsidR="0011599D">
        <w:t>for grant expenditure.</w:t>
      </w:r>
    </w:p>
    <w:p w14:paraId="61C58760" w14:textId="2EDACCEB" w:rsidR="1E93EB03" w:rsidRDefault="1E93EB03" w:rsidP="1E93EB03">
      <w:pPr>
        <w:spacing w:after="0" w:line="240" w:lineRule="auto"/>
      </w:pPr>
    </w:p>
    <w:p w14:paraId="68EA89A0" w14:textId="319CF40E" w:rsidR="03917F63" w:rsidRDefault="03917F63" w:rsidP="1E93EB03">
      <w:pPr>
        <w:rPr>
          <w:rFonts w:ascii="Calibri" w:eastAsia="Calibri" w:hAnsi="Calibri" w:cs="Calibri"/>
          <w:color w:val="000000" w:themeColor="text1"/>
        </w:rPr>
      </w:pPr>
      <w:r w:rsidRPr="40AF133B">
        <w:rPr>
          <w:rFonts w:ascii="Calibri" w:eastAsia="Calibri" w:hAnsi="Calibri" w:cs="Calibri"/>
          <w:b/>
          <w:bCs/>
          <w:color w:val="000000" w:themeColor="text1"/>
        </w:rPr>
        <w:t>What should be the requested ratio between academic and industry partners?</w:t>
      </w:r>
    </w:p>
    <w:p w14:paraId="0C2CA5BD" w14:textId="2514A5F5" w:rsidR="03917F63" w:rsidRDefault="03917F63" w:rsidP="1E93EB03">
      <w:pPr>
        <w:rPr>
          <w:rFonts w:ascii="Calibri" w:eastAsia="Calibri" w:hAnsi="Calibri" w:cs="Calibri"/>
          <w:color w:val="000000" w:themeColor="text1"/>
        </w:rPr>
      </w:pPr>
      <w:r w:rsidRPr="1E93EB03">
        <w:rPr>
          <w:rFonts w:ascii="Calibri" w:eastAsia="Calibri" w:hAnsi="Calibri" w:cs="Calibri"/>
          <w:color w:val="000000" w:themeColor="text1"/>
        </w:rPr>
        <w:t>There is no set ratio, this will be for the project partners to determine.</w:t>
      </w:r>
    </w:p>
    <w:p w14:paraId="2BFEAD18" w14:textId="42468DBD" w:rsidR="03917F63" w:rsidRDefault="03917F63" w:rsidP="1E93EB03">
      <w:pPr>
        <w:rPr>
          <w:rFonts w:ascii="Calibri" w:eastAsia="Calibri" w:hAnsi="Calibri" w:cs="Calibri"/>
          <w:color w:val="000000" w:themeColor="text1"/>
        </w:rPr>
      </w:pPr>
      <w:r w:rsidRPr="1E93EB03">
        <w:rPr>
          <w:rFonts w:ascii="Calibri" w:eastAsia="Calibri" w:hAnsi="Calibri" w:cs="Calibri"/>
          <w:b/>
          <w:bCs/>
          <w:color w:val="000000" w:themeColor="text1"/>
        </w:rPr>
        <w:t>For PDRA costs, can they be a recently graduated student, rather than a post doc currently in post?</w:t>
      </w:r>
    </w:p>
    <w:p w14:paraId="7000CD73" w14:textId="40B43590" w:rsidR="03917F63" w:rsidRDefault="03917F63" w:rsidP="1E93EB03">
      <w:pPr>
        <w:rPr>
          <w:rFonts w:ascii="Calibri" w:eastAsia="Calibri" w:hAnsi="Calibri" w:cs="Calibri"/>
          <w:color w:val="000000" w:themeColor="text1"/>
        </w:rPr>
      </w:pPr>
      <w:r w:rsidRPr="1E93EB03">
        <w:rPr>
          <w:rFonts w:ascii="Calibri" w:eastAsia="Calibri" w:hAnsi="Calibri" w:cs="Calibri"/>
          <w:color w:val="000000" w:themeColor="text1"/>
        </w:rPr>
        <w:t xml:space="preserve">Yes, but they will need to have an employment contract in place prior to the start of the project. Applicants are encouraged to seek further advice from their organisations regarding the terms of the contract and feasibility given the short duration of the projects. </w:t>
      </w:r>
    </w:p>
    <w:p w14:paraId="26443A6C" w14:textId="3CDB88C1" w:rsidR="03917F63" w:rsidRDefault="03917F63" w:rsidP="1E93EB03">
      <w:pPr>
        <w:rPr>
          <w:rFonts w:ascii="Calibri" w:eastAsia="Calibri" w:hAnsi="Calibri" w:cs="Calibri"/>
          <w:color w:val="000000" w:themeColor="text1"/>
        </w:rPr>
      </w:pPr>
      <w:r w:rsidRPr="1E93EB03">
        <w:rPr>
          <w:rFonts w:ascii="Calibri" w:eastAsia="Calibri" w:hAnsi="Calibri" w:cs="Calibri"/>
          <w:b/>
          <w:bCs/>
          <w:color w:val="000000" w:themeColor="text1"/>
        </w:rPr>
        <w:t>Can the academic institution cost non research staff to the project (e.g PhD students, technicians, knowledge transfer specialists)?</w:t>
      </w:r>
    </w:p>
    <w:p w14:paraId="518ACF9A" w14:textId="11D1CD13" w:rsidR="03917F63" w:rsidRDefault="03917F63" w:rsidP="1E93EB03">
      <w:pPr>
        <w:rPr>
          <w:rFonts w:ascii="Calibri" w:eastAsia="Calibri" w:hAnsi="Calibri" w:cs="Calibri"/>
          <w:color w:val="000000" w:themeColor="text1"/>
        </w:rPr>
      </w:pPr>
      <w:r w:rsidRPr="1E93EB03">
        <w:rPr>
          <w:rFonts w:ascii="Calibri" w:eastAsia="Calibri" w:hAnsi="Calibri" w:cs="Calibri"/>
          <w:color w:val="000000" w:themeColor="text1"/>
        </w:rPr>
        <w:t xml:space="preserve">Yes, please refer to </w:t>
      </w:r>
      <w:r w:rsidRPr="00D463D6">
        <w:rPr>
          <w:rFonts w:ascii="Calibri" w:eastAsia="Calibri" w:hAnsi="Calibri" w:cs="Calibri"/>
          <w:color w:val="000000" w:themeColor="text1"/>
        </w:rPr>
        <w:t xml:space="preserve">the </w:t>
      </w:r>
      <w:hyperlink r:id="rId20" w:history="1">
        <w:r w:rsidRPr="00D463D6">
          <w:rPr>
            <w:rStyle w:val="Hyperlink"/>
            <w:rFonts w:ascii="Calibri" w:eastAsia="Calibri" w:hAnsi="Calibri" w:cs="Calibri"/>
          </w:rPr>
          <w:t>guidance document</w:t>
        </w:r>
      </w:hyperlink>
      <w:r w:rsidRPr="00D463D6">
        <w:rPr>
          <w:rFonts w:ascii="Calibri" w:eastAsia="Calibri" w:hAnsi="Calibri" w:cs="Calibri"/>
          <w:color w:val="000000" w:themeColor="text1"/>
        </w:rPr>
        <w:t xml:space="preserve"> for</w:t>
      </w:r>
      <w:r w:rsidRPr="1E93EB03">
        <w:rPr>
          <w:rFonts w:ascii="Calibri" w:eastAsia="Calibri" w:hAnsi="Calibri" w:cs="Calibri"/>
          <w:color w:val="000000" w:themeColor="text1"/>
        </w:rPr>
        <w:t xml:space="preserve"> full details of what we will fund. </w:t>
      </w:r>
    </w:p>
    <w:p w14:paraId="447486EC" w14:textId="73646FEA" w:rsidR="03917F63" w:rsidRDefault="03917F63" w:rsidP="1E93EB03">
      <w:pPr>
        <w:rPr>
          <w:rFonts w:ascii="Calibri" w:eastAsia="Calibri" w:hAnsi="Calibri" w:cs="Calibri"/>
          <w:color w:val="000000" w:themeColor="text1"/>
        </w:rPr>
      </w:pPr>
      <w:r w:rsidRPr="1E93EB03">
        <w:rPr>
          <w:rFonts w:ascii="Calibri" w:eastAsia="Calibri" w:hAnsi="Calibri" w:cs="Calibri"/>
          <w:b/>
          <w:bCs/>
          <w:color w:val="000000" w:themeColor="text1"/>
        </w:rPr>
        <w:t>Will overhead costs be covered or is there a cost sharing arrangement?</w:t>
      </w:r>
    </w:p>
    <w:p w14:paraId="4241DA10" w14:textId="680BE83E" w:rsidR="03917F63" w:rsidRDefault="03917F63" w:rsidP="1E93EB03">
      <w:pPr>
        <w:rPr>
          <w:rFonts w:ascii="Calibri" w:eastAsia="Calibri" w:hAnsi="Calibri" w:cs="Calibri"/>
          <w:color w:val="000000" w:themeColor="text1"/>
        </w:rPr>
      </w:pPr>
      <w:r w:rsidRPr="1E93EB03">
        <w:rPr>
          <w:rFonts w:ascii="Calibri" w:eastAsia="Calibri" w:hAnsi="Calibri" w:cs="Calibri"/>
          <w:color w:val="000000" w:themeColor="text1"/>
        </w:rPr>
        <w:t>For industry, RTOs and not for profits</w:t>
      </w:r>
      <w:r w:rsidR="002D4C5E">
        <w:rPr>
          <w:rFonts w:ascii="Calibri" w:eastAsia="Calibri" w:hAnsi="Calibri" w:cs="Calibri"/>
          <w:color w:val="000000" w:themeColor="text1"/>
        </w:rPr>
        <w:t>,</w:t>
      </w:r>
      <w:r w:rsidRPr="1E93EB03">
        <w:rPr>
          <w:rFonts w:ascii="Calibri" w:eastAsia="Calibri" w:hAnsi="Calibri" w:cs="Calibri"/>
          <w:color w:val="000000" w:themeColor="text1"/>
        </w:rPr>
        <w:t xml:space="preserve"> Royce funds a flat 15% rate for labour for overheads only.</w:t>
      </w:r>
    </w:p>
    <w:p w14:paraId="52218272" w14:textId="34B6AA82" w:rsidR="03917F63" w:rsidRDefault="03917F63" w:rsidP="1E93EB03">
      <w:pPr>
        <w:rPr>
          <w:rFonts w:ascii="Calibri" w:eastAsia="Calibri" w:hAnsi="Calibri" w:cs="Calibri"/>
          <w:color w:val="000000" w:themeColor="text1"/>
        </w:rPr>
      </w:pPr>
      <w:r w:rsidRPr="1E93EB03">
        <w:rPr>
          <w:rFonts w:ascii="Calibri" w:eastAsia="Calibri" w:hAnsi="Calibri" w:cs="Calibri"/>
          <w:b/>
          <w:bCs/>
          <w:color w:val="000000" w:themeColor="text1"/>
        </w:rPr>
        <w:t>Can the 30% of an SME contribution to a project be in</w:t>
      </w:r>
      <w:r w:rsidR="00104A18">
        <w:rPr>
          <w:rFonts w:ascii="Calibri" w:eastAsia="Calibri" w:hAnsi="Calibri" w:cs="Calibri"/>
          <w:b/>
          <w:bCs/>
          <w:color w:val="000000" w:themeColor="text1"/>
        </w:rPr>
        <w:t>-</w:t>
      </w:r>
      <w:r w:rsidRPr="1E93EB03">
        <w:rPr>
          <w:rFonts w:ascii="Calibri" w:eastAsia="Calibri" w:hAnsi="Calibri" w:cs="Calibri"/>
          <w:b/>
          <w:bCs/>
          <w:color w:val="000000" w:themeColor="text1"/>
        </w:rPr>
        <w:t>kind support?</w:t>
      </w:r>
    </w:p>
    <w:p w14:paraId="4FD04520" w14:textId="662050FF" w:rsidR="03917F63" w:rsidRDefault="03917F63" w:rsidP="1E93EB03">
      <w:pPr>
        <w:rPr>
          <w:rFonts w:ascii="Calibri" w:eastAsia="Calibri" w:hAnsi="Calibri" w:cs="Calibri"/>
          <w:color w:val="000000" w:themeColor="text1"/>
        </w:rPr>
      </w:pPr>
      <w:r w:rsidRPr="1E93EB03">
        <w:rPr>
          <w:rFonts w:ascii="Calibri" w:eastAsia="Calibri" w:hAnsi="Calibri" w:cs="Calibri"/>
          <w:color w:val="000000" w:themeColor="text1"/>
        </w:rPr>
        <w:t xml:space="preserve">No, if a company is claiming costs then this will need to be a cash contribution. </w:t>
      </w:r>
    </w:p>
    <w:p w14:paraId="430B44D2" w14:textId="25EE6D2C" w:rsidR="03917F63" w:rsidRDefault="03917F63" w:rsidP="1E93EB03">
      <w:pPr>
        <w:rPr>
          <w:rFonts w:ascii="Calibri" w:eastAsia="Calibri" w:hAnsi="Calibri" w:cs="Calibri"/>
          <w:color w:val="000000" w:themeColor="text1"/>
        </w:rPr>
      </w:pPr>
      <w:r w:rsidRPr="1E93EB03">
        <w:rPr>
          <w:rFonts w:ascii="Calibri" w:eastAsia="Calibri" w:hAnsi="Calibri" w:cs="Calibri"/>
          <w:b/>
          <w:bCs/>
          <w:color w:val="000000" w:themeColor="text1"/>
        </w:rPr>
        <w:t>What if the contract is not signed before the work starts but the collaborating partners agree to work together?</w:t>
      </w:r>
    </w:p>
    <w:p w14:paraId="0C22F1AD" w14:textId="61732389" w:rsidR="03917F63" w:rsidRDefault="03917F63" w:rsidP="1E93EB03">
      <w:pPr>
        <w:rPr>
          <w:rFonts w:ascii="Calibri" w:eastAsia="Calibri" w:hAnsi="Calibri" w:cs="Calibri"/>
          <w:color w:val="000000" w:themeColor="text1"/>
        </w:rPr>
      </w:pPr>
      <w:r w:rsidRPr="1E93EB03">
        <w:rPr>
          <w:rFonts w:ascii="Calibri" w:eastAsia="Calibri" w:hAnsi="Calibri" w:cs="Calibri"/>
          <w:color w:val="000000" w:themeColor="text1"/>
        </w:rPr>
        <w:t>A project may start without a</w:t>
      </w:r>
      <w:r w:rsidR="00CC3A60">
        <w:rPr>
          <w:rFonts w:ascii="Calibri" w:eastAsia="Calibri" w:hAnsi="Calibri" w:cs="Calibri"/>
          <w:color w:val="000000" w:themeColor="text1"/>
        </w:rPr>
        <w:t xml:space="preserve"> collaboration</w:t>
      </w:r>
      <w:r w:rsidRPr="1E93EB03">
        <w:rPr>
          <w:rFonts w:ascii="Calibri" w:eastAsia="Calibri" w:hAnsi="Calibri" w:cs="Calibri"/>
          <w:color w:val="000000" w:themeColor="text1"/>
        </w:rPr>
        <w:t xml:space="preserve"> agreement but we are unable to release project funds until </w:t>
      </w:r>
      <w:r w:rsidR="00CC3A60">
        <w:rPr>
          <w:rFonts w:ascii="Calibri" w:eastAsia="Calibri" w:hAnsi="Calibri" w:cs="Calibri"/>
          <w:color w:val="000000" w:themeColor="text1"/>
        </w:rPr>
        <w:t xml:space="preserve">the </w:t>
      </w:r>
      <w:r w:rsidRPr="1E93EB03">
        <w:rPr>
          <w:rFonts w:ascii="Calibri" w:eastAsia="Calibri" w:hAnsi="Calibri" w:cs="Calibri"/>
          <w:color w:val="000000" w:themeColor="text1"/>
        </w:rPr>
        <w:t xml:space="preserve">agreement is in place. </w:t>
      </w:r>
    </w:p>
    <w:p w14:paraId="08392526" w14:textId="47B70820" w:rsidR="03917F63" w:rsidRDefault="03917F63" w:rsidP="1E93EB03">
      <w:pPr>
        <w:rPr>
          <w:rFonts w:ascii="Calibri" w:eastAsia="Calibri" w:hAnsi="Calibri" w:cs="Calibri"/>
          <w:color w:val="000000" w:themeColor="text1"/>
        </w:rPr>
      </w:pPr>
      <w:r w:rsidRPr="40AF133B">
        <w:rPr>
          <w:rFonts w:ascii="Calibri" w:eastAsia="Calibri" w:hAnsi="Calibri" w:cs="Calibri"/>
          <w:b/>
          <w:bCs/>
          <w:color w:val="000000" w:themeColor="text1"/>
        </w:rPr>
        <w:t xml:space="preserve">What % will be covered for access to the </w:t>
      </w:r>
      <w:r w:rsidR="0CE90916" w:rsidRPr="40AF133B">
        <w:rPr>
          <w:rFonts w:ascii="Calibri" w:eastAsia="Calibri" w:hAnsi="Calibri" w:cs="Calibri"/>
          <w:b/>
          <w:bCs/>
          <w:color w:val="000000" w:themeColor="text1"/>
        </w:rPr>
        <w:t>N</w:t>
      </w:r>
      <w:r w:rsidRPr="40AF133B">
        <w:rPr>
          <w:rFonts w:ascii="Calibri" w:eastAsia="Calibri" w:hAnsi="Calibri" w:cs="Calibri"/>
          <w:b/>
          <w:bCs/>
          <w:color w:val="000000" w:themeColor="text1"/>
        </w:rPr>
        <w:t xml:space="preserve">ational </w:t>
      </w:r>
      <w:r w:rsidR="59B539D8" w:rsidRPr="40AF133B">
        <w:rPr>
          <w:rFonts w:ascii="Calibri" w:eastAsia="Calibri" w:hAnsi="Calibri" w:cs="Calibri"/>
          <w:b/>
          <w:bCs/>
          <w:color w:val="000000" w:themeColor="text1"/>
        </w:rPr>
        <w:t>G</w:t>
      </w:r>
      <w:r w:rsidRPr="40AF133B">
        <w:rPr>
          <w:rFonts w:ascii="Calibri" w:eastAsia="Calibri" w:hAnsi="Calibri" w:cs="Calibri"/>
          <w:b/>
          <w:bCs/>
          <w:color w:val="000000" w:themeColor="text1"/>
        </w:rPr>
        <w:t xml:space="preserve">raphene </w:t>
      </w:r>
      <w:r w:rsidR="33BBCCFA" w:rsidRPr="40AF133B">
        <w:rPr>
          <w:rFonts w:ascii="Calibri" w:eastAsia="Calibri" w:hAnsi="Calibri" w:cs="Calibri"/>
          <w:b/>
          <w:bCs/>
          <w:color w:val="000000" w:themeColor="text1"/>
        </w:rPr>
        <w:t>I</w:t>
      </w:r>
      <w:r w:rsidRPr="40AF133B">
        <w:rPr>
          <w:rFonts w:ascii="Calibri" w:eastAsia="Calibri" w:hAnsi="Calibri" w:cs="Calibri"/>
          <w:b/>
          <w:bCs/>
          <w:color w:val="000000" w:themeColor="text1"/>
        </w:rPr>
        <w:t xml:space="preserve">nstitute </w:t>
      </w:r>
      <w:r w:rsidR="00CC3A60">
        <w:rPr>
          <w:rFonts w:ascii="Calibri" w:eastAsia="Calibri" w:hAnsi="Calibri" w:cs="Calibri"/>
          <w:b/>
          <w:bCs/>
          <w:color w:val="000000" w:themeColor="text1"/>
        </w:rPr>
        <w:t xml:space="preserve">(NGI) </w:t>
      </w:r>
      <w:r w:rsidRPr="40AF133B">
        <w:rPr>
          <w:rFonts w:ascii="Calibri" w:eastAsia="Calibri" w:hAnsi="Calibri" w:cs="Calibri"/>
          <w:b/>
          <w:bCs/>
          <w:color w:val="000000" w:themeColor="text1"/>
        </w:rPr>
        <w:t>facilities?</w:t>
      </w:r>
    </w:p>
    <w:p w14:paraId="6DC5C509" w14:textId="5975515C" w:rsidR="03917F63" w:rsidRDefault="03917F63" w:rsidP="1E93EB03">
      <w:pPr>
        <w:rPr>
          <w:rFonts w:ascii="Calibri" w:eastAsia="Calibri" w:hAnsi="Calibri" w:cs="Calibri"/>
          <w:color w:val="000000" w:themeColor="text1"/>
        </w:rPr>
      </w:pPr>
      <w:r w:rsidRPr="1E93EB03">
        <w:rPr>
          <w:rFonts w:ascii="Calibri" w:eastAsia="Calibri" w:hAnsi="Calibri" w:cs="Calibri"/>
          <w:color w:val="000000" w:themeColor="text1"/>
        </w:rPr>
        <w:t xml:space="preserve">These will be covered at </w:t>
      </w:r>
      <w:r w:rsidR="00C45D75">
        <w:rPr>
          <w:rFonts w:ascii="Calibri" w:eastAsia="Calibri" w:hAnsi="Calibri" w:cs="Calibri"/>
          <w:color w:val="000000" w:themeColor="text1"/>
        </w:rPr>
        <w:t>80</w:t>
      </w:r>
      <w:r w:rsidRPr="1E93EB03">
        <w:rPr>
          <w:rFonts w:ascii="Calibri" w:eastAsia="Calibri" w:hAnsi="Calibri" w:cs="Calibri"/>
          <w:color w:val="000000" w:themeColor="text1"/>
        </w:rPr>
        <w:t>% as they form part of the Royce facilities.</w:t>
      </w:r>
    </w:p>
    <w:p w14:paraId="044D2BFA" w14:textId="77777777" w:rsidR="00D70E87" w:rsidRPr="00B756FC" w:rsidRDefault="00D70E87" w:rsidP="00D70E87">
      <w:pPr>
        <w:rPr>
          <w:rFonts w:ascii="Calibri" w:eastAsia="Calibri" w:hAnsi="Calibri" w:cs="Calibri"/>
          <w:b/>
          <w:bCs/>
          <w:color w:val="000000" w:themeColor="text1"/>
        </w:rPr>
      </w:pPr>
      <w:r w:rsidRPr="00B756FC">
        <w:rPr>
          <w:rFonts w:ascii="Calibri" w:eastAsia="Calibri" w:hAnsi="Calibri" w:cs="Calibri"/>
          <w:b/>
          <w:bCs/>
          <w:color w:val="000000" w:themeColor="text1"/>
        </w:rPr>
        <w:t>Can training, as part of a wider technology/methodology/measurement development project be included in project costs? Up to what fraction would that be deemed reasonable?</w:t>
      </w:r>
    </w:p>
    <w:p w14:paraId="76885309" w14:textId="1F9CC82D" w:rsidR="00D70E87" w:rsidRDefault="00D70E87" w:rsidP="00D70E87">
      <w:pPr>
        <w:rPr>
          <w:rFonts w:ascii="Calibri" w:eastAsia="Calibri" w:hAnsi="Calibri" w:cs="Calibri"/>
          <w:color w:val="000000" w:themeColor="text1"/>
        </w:rPr>
      </w:pPr>
      <w:r>
        <w:rPr>
          <w:rFonts w:ascii="Calibri" w:eastAsia="Calibri" w:hAnsi="Calibri" w:cs="Calibri"/>
          <w:color w:val="000000" w:themeColor="text1"/>
        </w:rPr>
        <w:t>T</w:t>
      </w:r>
      <w:r w:rsidRPr="0090227E">
        <w:rPr>
          <w:rFonts w:ascii="Calibri" w:eastAsia="Calibri" w:hAnsi="Calibri" w:cs="Calibri"/>
          <w:color w:val="000000" w:themeColor="text1"/>
        </w:rPr>
        <w:t xml:space="preserve">raining and development costs are eligible up to £5k as per </w:t>
      </w:r>
      <w:r>
        <w:rPr>
          <w:rFonts w:ascii="Calibri" w:eastAsia="Calibri" w:hAnsi="Calibri" w:cs="Calibri"/>
          <w:color w:val="000000" w:themeColor="text1"/>
        </w:rPr>
        <w:t xml:space="preserve">the </w:t>
      </w:r>
      <w:r w:rsidRPr="0090227E">
        <w:rPr>
          <w:rFonts w:ascii="Calibri" w:eastAsia="Calibri" w:hAnsi="Calibri" w:cs="Calibri"/>
          <w:color w:val="000000" w:themeColor="text1"/>
        </w:rPr>
        <w:t>guidance document. If you are unsure</w:t>
      </w:r>
      <w:r>
        <w:rPr>
          <w:rFonts w:ascii="Calibri" w:eastAsia="Calibri" w:hAnsi="Calibri" w:cs="Calibri"/>
          <w:color w:val="000000" w:themeColor="text1"/>
        </w:rPr>
        <w:t xml:space="preserve"> whether your training is eligible,</w:t>
      </w:r>
      <w:r w:rsidRPr="0090227E">
        <w:rPr>
          <w:rFonts w:ascii="Calibri" w:eastAsia="Calibri" w:hAnsi="Calibri" w:cs="Calibri"/>
          <w:color w:val="000000" w:themeColor="text1"/>
        </w:rPr>
        <w:t xml:space="preserve"> please </w:t>
      </w:r>
      <w:r>
        <w:rPr>
          <w:rFonts w:ascii="Calibri" w:eastAsia="Calibri" w:hAnsi="Calibri" w:cs="Calibri"/>
          <w:color w:val="000000" w:themeColor="text1"/>
        </w:rPr>
        <w:t>contact</w:t>
      </w:r>
      <w:r w:rsidRPr="0090227E">
        <w:rPr>
          <w:rFonts w:ascii="Calibri" w:eastAsia="Calibri" w:hAnsi="Calibri" w:cs="Calibri"/>
          <w:color w:val="000000" w:themeColor="text1"/>
        </w:rPr>
        <w:t xml:space="preserve"> </w:t>
      </w:r>
      <w:hyperlink r:id="rId21" w:history="1">
        <w:r w:rsidRPr="00CE3CEA">
          <w:rPr>
            <w:rStyle w:val="Hyperlink"/>
            <w:rFonts w:ascii="Calibri" w:eastAsia="Calibri" w:hAnsi="Calibri" w:cs="Calibri"/>
          </w:rPr>
          <w:t>grants@royce.ac.uk</w:t>
        </w:r>
      </w:hyperlink>
    </w:p>
    <w:p w14:paraId="512DC480" w14:textId="07060A5F" w:rsidR="0011599D" w:rsidRPr="00B85137" w:rsidRDefault="00B85137" w:rsidP="0011599D">
      <w:pPr>
        <w:rPr>
          <w:b/>
          <w:bCs/>
        </w:rPr>
      </w:pPr>
      <w:r w:rsidRPr="00B85137">
        <w:rPr>
          <w:b/>
          <w:bCs/>
        </w:rPr>
        <w:t>FACILITIES</w:t>
      </w:r>
    </w:p>
    <w:p w14:paraId="60DC709E" w14:textId="77777777" w:rsidR="0011599D" w:rsidRDefault="0011599D" w:rsidP="0011599D">
      <w:pPr>
        <w:rPr>
          <w:b/>
          <w:bCs/>
        </w:rPr>
      </w:pPr>
      <w:r>
        <w:rPr>
          <w:b/>
          <w:bCs/>
        </w:rPr>
        <w:t>How can I find out what facilities are available at Royce?</w:t>
      </w:r>
    </w:p>
    <w:p w14:paraId="03D9391D" w14:textId="77777777" w:rsidR="0011599D" w:rsidRPr="00FD6DD5" w:rsidRDefault="0011599D" w:rsidP="0011599D">
      <w:r>
        <w:t xml:space="preserve">Our facilities and equipment page contains an online catalogue: </w:t>
      </w:r>
      <w:hyperlink r:id="rId22" w:history="1">
        <w:r w:rsidRPr="00473AFA">
          <w:rPr>
            <w:rStyle w:val="Hyperlink"/>
          </w:rPr>
          <w:t>https://www.royce.ac.uk/equipment-and-facilities/</w:t>
        </w:r>
      </w:hyperlink>
      <w:r>
        <w:t xml:space="preserve"> </w:t>
      </w:r>
    </w:p>
    <w:p w14:paraId="3F70CD99" w14:textId="5EBA2CC1" w:rsidR="0011599D" w:rsidRPr="001244B5" w:rsidRDefault="0011599D" w:rsidP="0011599D">
      <w:pPr>
        <w:rPr>
          <w:b/>
          <w:bCs/>
        </w:rPr>
      </w:pPr>
      <w:r w:rsidRPr="001244B5">
        <w:rPr>
          <w:b/>
          <w:bCs/>
        </w:rPr>
        <w:t xml:space="preserve">Can Royce facilities guarantee </w:t>
      </w:r>
      <w:r w:rsidR="0037161F">
        <w:rPr>
          <w:b/>
          <w:bCs/>
        </w:rPr>
        <w:t xml:space="preserve">required access need to complete work </w:t>
      </w:r>
      <w:r w:rsidRPr="001244B5">
        <w:rPr>
          <w:b/>
          <w:bCs/>
        </w:rPr>
        <w:t xml:space="preserve">by the end of </w:t>
      </w:r>
      <w:r w:rsidR="0037161F">
        <w:rPr>
          <w:b/>
          <w:bCs/>
        </w:rPr>
        <w:t xml:space="preserve">the project </w:t>
      </w:r>
      <w:r w:rsidRPr="001244B5">
        <w:rPr>
          <w:b/>
          <w:bCs/>
        </w:rPr>
        <w:t>and what happens if there are delays or overruns?</w:t>
      </w:r>
    </w:p>
    <w:p w14:paraId="651B3C12" w14:textId="0DC883C1" w:rsidR="0011599D" w:rsidRDefault="0011599D" w:rsidP="0011599D">
      <w:r w:rsidRPr="001244B5">
        <w:t xml:space="preserve">The application should be made in consultation with the relevant Royce partner facility/ies managers and should account for likely risks to the project. </w:t>
      </w:r>
    </w:p>
    <w:p w14:paraId="00B2DABE" w14:textId="2045B9E3" w:rsidR="00DA35CB" w:rsidRPr="00DA35CB" w:rsidRDefault="00DA35CB" w:rsidP="00DA35CB">
      <w:r w:rsidRPr="00DA35CB">
        <w:t>Partner Facilities Contacts</w:t>
      </w:r>
      <w:r w:rsidR="00F92C79">
        <w:t>:</w:t>
      </w:r>
    </w:p>
    <w:p w14:paraId="687E6E28" w14:textId="6813C5C1" w:rsidR="00DA35CB" w:rsidRPr="00DA35CB" w:rsidRDefault="00DA35CB" w:rsidP="00DA35CB">
      <w:r w:rsidRPr="00DA35CB">
        <w:t>Cranfield University</w:t>
      </w:r>
      <w:r w:rsidR="0018344E">
        <w:t xml:space="preserve"> </w:t>
      </w:r>
      <w:hyperlink r:id="rId23" w:history="1">
        <w:r w:rsidR="0018344E" w:rsidRPr="0018344E">
          <w:rPr>
            <w:rStyle w:val="Hyperlink"/>
          </w:rPr>
          <w:t>royce@cranfield.ac.uk</w:t>
        </w:r>
      </w:hyperlink>
    </w:p>
    <w:p w14:paraId="5554EB25" w14:textId="07D7841E" w:rsidR="00DA35CB" w:rsidRPr="00DA35CB" w:rsidRDefault="00DA35CB" w:rsidP="00DA35CB">
      <w:r w:rsidRPr="00DA35CB">
        <w:t>Imperial College London</w:t>
      </w:r>
      <w:r w:rsidR="0018344E">
        <w:t xml:space="preserve"> </w:t>
      </w:r>
      <w:hyperlink r:id="rId24" w:history="1">
        <w:r w:rsidR="0018344E" w:rsidRPr="0018344E">
          <w:rPr>
            <w:rStyle w:val="Hyperlink"/>
          </w:rPr>
          <w:t>royce@imperial.ac.uk</w:t>
        </w:r>
      </w:hyperlink>
    </w:p>
    <w:p w14:paraId="35CDBDFD" w14:textId="774061BC" w:rsidR="00DA35CB" w:rsidRPr="00DA35CB" w:rsidRDefault="00DA35CB" w:rsidP="00DA35CB">
      <w:r w:rsidRPr="00DA35CB">
        <w:t>National Nuclear Laboratory</w:t>
      </w:r>
      <w:r w:rsidR="0018344E">
        <w:t xml:space="preserve"> </w:t>
      </w:r>
      <w:hyperlink r:id="rId25" w:history="1">
        <w:r w:rsidR="0018344E" w:rsidRPr="0018344E">
          <w:rPr>
            <w:rStyle w:val="Hyperlink"/>
          </w:rPr>
          <w:t>royce@uknnl.com</w:t>
        </w:r>
      </w:hyperlink>
    </w:p>
    <w:p w14:paraId="30FE5AB1" w14:textId="55510321" w:rsidR="00DA35CB" w:rsidRPr="00DA35CB" w:rsidRDefault="00DA35CB" w:rsidP="00DA35CB">
      <w:r w:rsidRPr="00DA35CB">
        <w:t>The University of Sheffield</w:t>
      </w:r>
      <w:r w:rsidR="0018344E">
        <w:t xml:space="preserve"> </w:t>
      </w:r>
      <w:hyperlink r:id="rId26" w:history="1">
        <w:r w:rsidR="0018344E" w:rsidRPr="0018344E">
          <w:rPr>
            <w:rStyle w:val="Hyperlink"/>
          </w:rPr>
          <w:t>royce@sheffield.ac.uk</w:t>
        </w:r>
      </w:hyperlink>
    </w:p>
    <w:p w14:paraId="28EA1297" w14:textId="4CE13D65" w:rsidR="00DA35CB" w:rsidRPr="00DA35CB" w:rsidRDefault="00DA35CB" w:rsidP="00DA35CB">
      <w:r w:rsidRPr="00DA35CB">
        <w:t>UK Atomic Energy Authority</w:t>
      </w:r>
      <w:r w:rsidR="0018344E">
        <w:t xml:space="preserve"> </w:t>
      </w:r>
      <w:hyperlink r:id="rId27" w:history="1">
        <w:r w:rsidR="0018344E" w:rsidRPr="0018344E">
          <w:rPr>
            <w:rStyle w:val="Hyperlink"/>
          </w:rPr>
          <w:t>royce@mrf.ukaea.uk</w:t>
        </w:r>
      </w:hyperlink>
    </w:p>
    <w:p w14:paraId="36D7FFFA" w14:textId="0ABBF54C" w:rsidR="00DA35CB" w:rsidRPr="00DA35CB" w:rsidRDefault="00DA35CB" w:rsidP="00DA35CB">
      <w:r w:rsidRPr="00DA35CB">
        <w:t>University of Cambridge</w:t>
      </w:r>
      <w:r w:rsidR="0018344E">
        <w:t xml:space="preserve"> </w:t>
      </w:r>
      <w:hyperlink r:id="rId28" w:history="1">
        <w:r w:rsidR="0018344E" w:rsidRPr="0018344E">
          <w:rPr>
            <w:rStyle w:val="Hyperlink"/>
          </w:rPr>
          <w:t>royce@maxwell.cam.ac.uk</w:t>
        </w:r>
      </w:hyperlink>
    </w:p>
    <w:p w14:paraId="1783DA7C" w14:textId="0838D317" w:rsidR="00DA35CB" w:rsidRPr="00DA35CB" w:rsidRDefault="00DA35CB" w:rsidP="00DA35CB">
      <w:r w:rsidRPr="00DA35CB">
        <w:t>University of Leeds</w:t>
      </w:r>
      <w:r w:rsidR="0018344E">
        <w:t xml:space="preserve"> </w:t>
      </w:r>
      <w:hyperlink r:id="rId29" w:history="1">
        <w:r w:rsidR="0018344E" w:rsidRPr="0018344E">
          <w:rPr>
            <w:rStyle w:val="Hyperlink"/>
          </w:rPr>
          <w:t>royce@leeds.ac.uk</w:t>
        </w:r>
      </w:hyperlink>
    </w:p>
    <w:p w14:paraId="38619785" w14:textId="22F2C751" w:rsidR="00DA35CB" w:rsidRPr="00DA35CB" w:rsidRDefault="00DA35CB" w:rsidP="00DA35CB">
      <w:r w:rsidRPr="00DA35CB">
        <w:t>University of Liverpool</w:t>
      </w:r>
      <w:r w:rsidR="0018344E">
        <w:t xml:space="preserve"> </w:t>
      </w:r>
      <w:hyperlink r:id="rId30" w:history="1">
        <w:r w:rsidR="0018344E" w:rsidRPr="0018344E">
          <w:rPr>
            <w:rStyle w:val="Hyperlink"/>
          </w:rPr>
          <w:t>mifinfo@liverpool.ac.uk</w:t>
        </w:r>
      </w:hyperlink>
    </w:p>
    <w:p w14:paraId="12FEA64E" w14:textId="57914CF0" w:rsidR="00DA35CB" w:rsidRPr="00DA35CB" w:rsidRDefault="00DA35CB" w:rsidP="00DA35CB">
      <w:r w:rsidRPr="00DA35CB">
        <w:t>University of Oxford</w:t>
      </w:r>
      <w:r w:rsidR="0018344E">
        <w:t xml:space="preserve"> </w:t>
      </w:r>
      <w:hyperlink r:id="rId31" w:history="1">
        <w:r w:rsidR="0018344E" w:rsidRPr="0018344E">
          <w:rPr>
            <w:rStyle w:val="Hyperlink"/>
          </w:rPr>
          <w:t>royce.access@materials.ox.ac.uk</w:t>
        </w:r>
      </w:hyperlink>
    </w:p>
    <w:p w14:paraId="1FB02402" w14:textId="266A9595" w:rsidR="00DA35CB" w:rsidRDefault="00DA35CB" w:rsidP="0011599D">
      <w:r w:rsidRPr="00DA35CB">
        <w:t>The University of Manchester</w:t>
      </w:r>
      <w:r w:rsidR="0018344E">
        <w:t xml:space="preserve"> </w:t>
      </w:r>
      <w:hyperlink r:id="rId32" w:history="1">
        <w:r w:rsidR="0018344E" w:rsidRPr="0018344E">
          <w:rPr>
            <w:rStyle w:val="Hyperlink"/>
          </w:rPr>
          <w:t>royce@manchester.ac.uk</w:t>
        </w:r>
      </w:hyperlink>
    </w:p>
    <w:p w14:paraId="2AAA6D54" w14:textId="77777777" w:rsidR="00E13D6E" w:rsidRDefault="00E13D6E" w:rsidP="00E13D6E">
      <w:pPr>
        <w:rPr>
          <w:rFonts w:ascii="Calibri" w:eastAsia="Calibri" w:hAnsi="Calibri" w:cs="Calibri"/>
          <w:color w:val="000000" w:themeColor="text1"/>
        </w:rPr>
      </w:pPr>
      <w:r w:rsidRPr="1E93EB03">
        <w:rPr>
          <w:rFonts w:ascii="Calibri" w:eastAsia="Calibri" w:hAnsi="Calibri" w:cs="Calibri"/>
          <w:b/>
          <w:bCs/>
          <w:color w:val="000000" w:themeColor="text1"/>
        </w:rPr>
        <w:t>To use Royce equipment, what type of documentation do we need to provide for the application form?</w:t>
      </w:r>
    </w:p>
    <w:p w14:paraId="176A6440" w14:textId="6922135B" w:rsidR="00BD7450" w:rsidRPr="00D94022" w:rsidRDefault="00E13D6E" w:rsidP="00121F39">
      <w:pPr>
        <w:rPr>
          <w:rFonts w:ascii="Times New Roman" w:eastAsia="Times New Roman" w:hAnsi="Times New Roman" w:cs="Times New Roman"/>
          <w:sz w:val="24"/>
          <w:szCs w:val="24"/>
          <w:lang w:eastAsia="en-GB"/>
        </w:rPr>
      </w:pPr>
      <w:r w:rsidRPr="1E93EB03">
        <w:rPr>
          <w:rFonts w:ascii="Calibri" w:eastAsia="Calibri" w:hAnsi="Calibri" w:cs="Calibri"/>
          <w:color w:val="000000" w:themeColor="text1"/>
        </w:rPr>
        <w:t xml:space="preserve">To access Royce facilities, applicants will need to contact the relevant facilities manager prior to applying and confirm with them that the appropriate equipment is available and accurate costings for the application. </w:t>
      </w:r>
      <w:r w:rsidR="00DD2DBC">
        <w:rPr>
          <w:rFonts w:ascii="Calibri" w:eastAsia="Calibri" w:hAnsi="Calibri" w:cs="Calibri"/>
          <w:color w:val="000000" w:themeColor="text1"/>
        </w:rPr>
        <w:t>The following details will be required on</w:t>
      </w:r>
      <w:r w:rsidR="005E10CA">
        <w:rPr>
          <w:rFonts w:ascii="Calibri" w:eastAsia="Calibri" w:hAnsi="Calibri" w:cs="Calibri"/>
          <w:color w:val="000000" w:themeColor="text1"/>
        </w:rPr>
        <w:t xml:space="preserve"> </w:t>
      </w:r>
      <w:r w:rsidR="00DD2DBC">
        <w:rPr>
          <w:rFonts w:ascii="Calibri" w:eastAsia="Calibri" w:hAnsi="Calibri" w:cs="Calibri"/>
          <w:color w:val="000000" w:themeColor="text1"/>
        </w:rPr>
        <w:t xml:space="preserve">the application form: </w:t>
      </w:r>
      <w:r w:rsidRPr="1E93EB03">
        <w:rPr>
          <w:rFonts w:ascii="Calibri" w:eastAsia="Calibri" w:hAnsi="Calibri" w:cs="Calibri"/>
          <w:color w:val="000000" w:themeColor="text1"/>
        </w:rPr>
        <w:t>name of the</w:t>
      </w:r>
      <w:r w:rsidR="00BD7450" w:rsidRPr="00BD7450">
        <w:rPr>
          <w:rFonts w:ascii="Open Sans" w:hAnsi="Open Sans" w:cs="Open Sans"/>
          <w:color w:val="242831"/>
          <w:shd w:val="clear" w:color="auto" w:fill="FFFFFF"/>
        </w:rPr>
        <w:t xml:space="preserve"> </w:t>
      </w:r>
      <w:r w:rsidR="00BD7450" w:rsidRPr="00D94022">
        <w:rPr>
          <w:rFonts w:eastAsia="Times New Roman" w:cstheme="minorHAnsi"/>
          <w:color w:val="242831"/>
          <w:shd w:val="clear" w:color="auto" w:fill="FFFFFF"/>
          <w:lang w:eastAsia="en-GB"/>
        </w:rPr>
        <w:t>Facilities Manager, equipment, number of days, and proposed/agreed work plan</w:t>
      </w:r>
      <w:r w:rsidR="00DD2DBC">
        <w:rPr>
          <w:rFonts w:eastAsia="Times New Roman" w:cstheme="minorHAnsi"/>
          <w:color w:val="242831"/>
          <w:shd w:val="clear" w:color="auto" w:fill="FFFFFF"/>
          <w:lang w:eastAsia="en-GB"/>
        </w:rPr>
        <w:t>,</w:t>
      </w:r>
      <w:r w:rsidR="00BD7450" w:rsidRPr="00D94022">
        <w:rPr>
          <w:rFonts w:eastAsia="Times New Roman" w:cstheme="minorHAnsi"/>
          <w:color w:val="242831"/>
          <w:shd w:val="clear" w:color="auto" w:fill="FFFFFF"/>
          <w:lang w:eastAsia="en-GB"/>
        </w:rPr>
        <w:t xml:space="preserve"> as detailed in the ICP guidance.</w:t>
      </w:r>
      <w:r w:rsidR="00DF2175" w:rsidRPr="00D94022">
        <w:rPr>
          <w:rFonts w:eastAsia="Times New Roman" w:cstheme="minorHAnsi"/>
          <w:lang w:eastAsia="en-GB"/>
        </w:rPr>
        <w:t xml:space="preserve"> </w:t>
      </w:r>
      <w:r w:rsidR="00BD7450" w:rsidRPr="00D94022">
        <w:rPr>
          <w:rFonts w:eastAsia="Times New Roman" w:cstheme="minorHAnsi"/>
          <w:color w:val="242831"/>
          <w:kern w:val="36"/>
          <w:lang w:eastAsia="en-GB"/>
        </w:rPr>
        <w:t>For example, for facilities please use: AFM Microscope, https://www.royce.ac.uk/equipment-and-facilities/atomic-force-microscope-situ-analysis/, 5 days over 5 months</w:t>
      </w:r>
      <w:r w:rsidR="00DF2175" w:rsidRPr="00D94022">
        <w:rPr>
          <w:rFonts w:eastAsia="Times New Roman" w:cstheme="minorHAnsi"/>
          <w:color w:val="242831"/>
          <w:kern w:val="36"/>
          <w:lang w:eastAsia="en-GB"/>
        </w:rPr>
        <w:t>.</w:t>
      </w:r>
    </w:p>
    <w:p w14:paraId="1DBE5AB4" w14:textId="5A94ADB1" w:rsidR="00E13D6E" w:rsidRPr="00E13D6E" w:rsidRDefault="00E13D6E" w:rsidP="0011599D">
      <w:pPr>
        <w:rPr>
          <w:rFonts w:ascii="Calibri" w:eastAsia="Calibri" w:hAnsi="Calibri" w:cs="Calibri"/>
          <w:color w:val="000000" w:themeColor="text1"/>
        </w:rPr>
      </w:pPr>
      <w:r w:rsidRPr="1E93EB03">
        <w:rPr>
          <w:rFonts w:ascii="Calibri" w:eastAsia="Calibri" w:hAnsi="Calibri" w:cs="Calibri"/>
          <w:color w:val="000000" w:themeColor="text1"/>
        </w:rPr>
        <w:t xml:space="preserve">Please contact </w:t>
      </w:r>
      <w:r w:rsidR="00032B5B">
        <w:t xml:space="preserve">the relevant partner facilities contacts listed above. </w:t>
      </w:r>
      <w:r w:rsidRPr="1E93EB03">
        <w:rPr>
          <w:rFonts w:ascii="Calibri" w:eastAsia="Calibri" w:hAnsi="Calibri" w:cs="Calibri"/>
          <w:color w:val="000000" w:themeColor="text1"/>
        </w:rPr>
        <w:t xml:space="preserve"> </w:t>
      </w:r>
    </w:p>
    <w:p w14:paraId="0008676C" w14:textId="60734127" w:rsidR="0011599D" w:rsidRPr="001244B5" w:rsidRDefault="0011599D" w:rsidP="0011599D">
      <w:pPr>
        <w:rPr>
          <w:b/>
          <w:bCs/>
        </w:rPr>
      </w:pPr>
      <w:r w:rsidRPr="001244B5">
        <w:rPr>
          <w:b/>
          <w:bCs/>
        </w:rPr>
        <w:t>Can company staff use Royce facilities?</w:t>
      </w:r>
    </w:p>
    <w:p w14:paraId="40AA7F67" w14:textId="49160728" w:rsidR="0011599D" w:rsidRPr="00157CFB" w:rsidRDefault="00480E8E" w:rsidP="17FBEF9D">
      <w:r>
        <w:t xml:space="preserve">Facilities </w:t>
      </w:r>
      <w:r w:rsidR="00EF6AE1">
        <w:t>can</w:t>
      </w:r>
      <w:r>
        <w:t xml:space="preserve"> be accessed by </w:t>
      </w:r>
      <w:r w:rsidR="00EF6AE1">
        <w:t>companies,</w:t>
      </w:r>
      <w:r>
        <w:t xml:space="preserve"> but work is typically conducted by full time Royce employees. Access to Royce facilities </w:t>
      </w:r>
      <w:r w:rsidR="00B311B7">
        <w:t xml:space="preserve">by company staff may be possible on a </w:t>
      </w:r>
      <w:r w:rsidR="00EF6AE1">
        <w:t>case-by-case</w:t>
      </w:r>
      <w:r w:rsidR="00B311B7">
        <w:t xml:space="preserve"> basis and with prior agreement. </w:t>
      </w:r>
    </w:p>
    <w:p w14:paraId="112B2649" w14:textId="04815078" w:rsidR="1641106D" w:rsidRDefault="1641106D" w:rsidP="1E93EB03">
      <w:pPr>
        <w:rPr>
          <w:rFonts w:ascii="Calibri" w:eastAsia="Calibri" w:hAnsi="Calibri" w:cs="Calibri"/>
          <w:color w:val="000000" w:themeColor="text1"/>
        </w:rPr>
      </w:pPr>
      <w:r w:rsidRPr="1E93EB03">
        <w:rPr>
          <w:rFonts w:ascii="Calibri" w:eastAsia="Calibri" w:hAnsi="Calibri" w:cs="Calibri"/>
          <w:b/>
          <w:bCs/>
          <w:color w:val="000000" w:themeColor="text1"/>
        </w:rPr>
        <w:t>Will an application be marked down for not including Royce partners or facilities?</w:t>
      </w:r>
    </w:p>
    <w:p w14:paraId="159FEFCD" w14:textId="2E905A15" w:rsidR="1641106D" w:rsidRDefault="1641106D" w:rsidP="1E93EB03">
      <w:pPr>
        <w:rPr>
          <w:rFonts w:ascii="Calibri" w:eastAsia="Calibri" w:hAnsi="Calibri" w:cs="Calibri"/>
          <w:color w:val="000000" w:themeColor="text1"/>
        </w:rPr>
      </w:pPr>
      <w:r w:rsidRPr="40AF133B">
        <w:rPr>
          <w:rFonts w:ascii="Calibri" w:eastAsia="Calibri" w:hAnsi="Calibri" w:cs="Calibri"/>
          <w:color w:val="000000" w:themeColor="text1"/>
        </w:rPr>
        <w:t xml:space="preserve">No, while we encourage applicants to use Royce </w:t>
      </w:r>
      <w:r w:rsidR="29D5A3B0" w:rsidRPr="40AF133B">
        <w:rPr>
          <w:rFonts w:ascii="Calibri" w:eastAsia="Calibri" w:hAnsi="Calibri" w:cs="Calibri"/>
          <w:color w:val="000000" w:themeColor="text1"/>
        </w:rPr>
        <w:t>facilities,</w:t>
      </w:r>
      <w:r w:rsidRPr="40AF133B">
        <w:rPr>
          <w:rFonts w:ascii="Calibri" w:eastAsia="Calibri" w:hAnsi="Calibri" w:cs="Calibri"/>
          <w:color w:val="000000" w:themeColor="text1"/>
        </w:rPr>
        <w:t xml:space="preserve"> </w:t>
      </w:r>
      <w:r w:rsidR="6252B1A9" w:rsidRPr="40AF133B">
        <w:rPr>
          <w:rFonts w:ascii="Calibri" w:eastAsia="Calibri" w:hAnsi="Calibri" w:cs="Calibri"/>
          <w:color w:val="000000" w:themeColor="text1"/>
        </w:rPr>
        <w:t xml:space="preserve">we </w:t>
      </w:r>
      <w:r w:rsidRPr="40AF133B">
        <w:rPr>
          <w:rFonts w:ascii="Calibri" w:eastAsia="Calibri" w:hAnsi="Calibri" w:cs="Calibri"/>
          <w:color w:val="000000" w:themeColor="text1"/>
        </w:rPr>
        <w:t xml:space="preserve">will not penalise projects that do not. </w:t>
      </w:r>
    </w:p>
    <w:p w14:paraId="7E303276" w14:textId="42058F6E" w:rsidR="1641106D" w:rsidRDefault="1641106D" w:rsidP="1E93EB03">
      <w:pPr>
        <w:rPr>
          <w:rFonts w:ascii="Calibri" w:eastAsia="Calibri" w:hAnsi="Calibri" w:cs="Calibri"/>
          <w:color w:val="000000" w:themeColor="text1"/>
        </w:rPr>
      </w:pPr>
      <w:r w:rsidRPr="1E93EB03">
        <w:rPr>
          <w:rFonts w:ascii="Calibri" w:eastAsia="Calibri" w:hAnsi="Calibri" w:cs="Calibri"/>
          <w:b/>
          <w:bCs/>
          <w:color w:val="000000" w:themeColor="text1"/>
        </w:rPr>
        <w:t>Can a UK company complete the work in an overseas (e</w:t>
      </w:r>
      <w:r w:rsidR="00EA0DD3">
        <w:rPr>
          <w:rFonts w:ascii="Calibri" w:eastAsia="Calibri" w:hAnsi="Calibri" w:cs="Calibri"/>
          <w:b/>
          <w:bCs/>
          <w:color w:val="000000" w:themeColor="text1"/>
        </w:rPr>
        <w:t>.</w:t>
      </w:r>
      <w:r w:rsidRPr="1E93EB03">
        <w:rPr>
          <w:rFonts w:ascii="Calibri" w:eastAsia="Calibri" w:hAnsi="Calibri" w:cs="Calibri"/>
          <w:b/>
          <w:bCs/>
          <w:color w:val="000000" w:themeColor="text1"/>
        </w:rPr>
        <w:t>g</w:t>
      </w:r>
      <w:r w:rsidR="00EA0DD3">
        <w:rPr>
          <w:rFonts w:ascii="Calibri" w:eastAsia="Calibri" w:hAnsi="Calibri" w:cs="Calibri"/>
          <w:b/>
          <w:bCs/>
          <w:color w:val="000000" w:themeColor="text1"/>
        </w:rPr>
        <w:t>.</w:t>
      </w:r>
      <w:r w:rsidRPr="1E93EB03">
        <w:rPr>
          <w:rFonts w:ascii="Calibri" w:eastAsia="Calibri" w:hAnsi="Calibri" w:cs="Calibri"/>
          <w:b/>
          <w:bCs/>
          <w:color w:val="000000" w:themeColor="text1"/>
        </w:rPr>
        <w:t xml:space="preserve"> US) site?</w:t>
      </w:r>
    </w:p>
    <w:p w14:paraId="162F0238" w14:textId="517321B3" w:rsidR="1E93EB03" w:rsidRPr="00025614" w:rsidRDefault="1641106D" w:rsidP="1E93EB03">
      <w:pPr>
        <w:rPr>
          <w:rFonts w:ascii="Calibri" w:eastAsia="Calibri" w:hAnsi="Calibri" w:cs="Calibri"/>
          <w:color w:val="000000" w:themeColor="text1"/>
        </w:rPr>
      </w:pPr>
      <w:r w:rsidRPr="1E93EB03">
        <w:rPr>
          <w:rFonts w:ascii="Calibri" w:eastAsia="Calibri" w:hAnsi="Calibri" w:cs="Calibri"/>
          <w:color w:val="000000" w:themeColor="text1"/>
        </w:rPr>
        <w:t>No, work must be completed in the UK.</w:t>
      </w:r>
    </w:p>
    <w:sectPr w:rsidR="1E93EB03" w:rsidRPr="000256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Open Sans">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3C1BD9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E4B4A4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9B43FE7"/>
    <w:multiLevelType w:val="hybridMultilevel"/>
    <w:tmpl w:val="75F264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65161E"/>
    <w:multiLevelType w:val="hybridMultilevel"/>
    <w:tmpl w:val="FFFFFFFF"/>
    <w:lvl w:ilvl="0" w:tplc="9790EA76">
      <w:start w:val="1"/>
      <w:numFmt w:val="bullet"/>
      <w:lvlText w:val=""/>
      <w:lvlJc w:val="left"/>
      <w:pPr>
        <w:ind w:left="720" w:hanging="360"/>
      </w:pPr>
      <w:rPr>
        <w:rFonts w:ascii="Symbol" w:hAnsi="Symbol" w:hint="default"/>
      </w:rPr>
    </w:lvl>
    <w:lvl w:ilvl="1" w:tplc="2D627CA0">
      <w:start w:val="1"/>
      <w:numFmt w:val="bullet"/>
      <w:lvlText w:val="o"/>
      <w:lvlJc w:val="left"/>
      <w:pPr>
        <w:ind w:left="1440" w:hanging="360"/>
      </w:pPr>
      <w:rPr>
        <w:rFonts w:ascii="Courier New" w:hAnsi="Courier New" w:hint="default"/>
      </w:rPr>
    </w:lvl>
    <w:lvl w:ilvl="2" w:tplc="8EA4C11A">
      <w:start w:val="1"/>
      <w:numFmt w:val="bullet"/>
      <w:lvlText w:val=""/>
      <w:lvlJc w:val="left"/>
      <w:pPr>
        <w:ind w:left="2160" w:hanging="360"/>
      </w:pPr>
      <w:rPr>
        <w:rFonts w:ascii="Wingdings" w:hAnsi="Wingdings" w:hint="default"/>
      </w:rPr>
    </w:lvl>
    <w:lvl w:ilvl="3" w:tplc="9A1A4798">
      <w:start w:val="1"/>
      <w:numFmt w:val="bullet"/>
      <w:lvlText w:val=""/>
      <w:lvlJc w:val="left"/>
      <w:pPr>
        <w:ind w:left="2880" w:hanging="360"/>
      </w:pPr>
      <w:rPr>
        <w:rFonts w:ascii="Symbol" w:hAnsi="Symbol" w:hint="default"/>
      </w:rPr>
    </w:lvl>
    <w:lvl w:ilvl="4" w:tplc="0F8EF984">
      <w:start w:val="1"/>
      <w:numFmt w:val="bullet"/>
      <w:lvlText w:val="o"/>
      <w:lvlJc w:val="left"/>
      <w:pPr>
        <w:ind w:left="3600" w:hanging="360"/>
      </w:pPr>
      <w:rPr>
        <w:rFonts w:ascii="Courier New" w:hAnsi="Courier New" w:hint="default"/>
      </w:rPr>
    </w:lvl>
    <w:lvl w:ilvl="5" w:tplc="F2B2359E">
      <w:start w:val="1"/>
      <w:numFmt w:val="bullet"/>
      <w:lvlText w:val=""/>
      <w:lvlJc w:val="left"/>
      <w:pPr>
        <w:ind w:left="4320" w:hanging="360"/>
      </w:pPr>
      <w:rPr>
        <w:rFonts w:ascii="Wingdings" w:hAnsi="Wingdings" w:hint="default"/>
      </w:rPr>
    </w:lvl>
    <w:lvl w:ilvl="6" w:tplc="501808F6">
      <w:start w:val="1"/>
      <w:numFmt w:val="bullet"/>
      <w:lvlText w:val=""/>
      <w:lvlJc w:val="left"/>
      <w:pPr>
        <w:ind w:left="5040" w:hanging="360"/>
      </w:pPr>
      <w:rPr>
        <w:rFonts w:ascii="Symbol" w:hAnsi="Symbol" w:hint="default"/>
      </w:rPr>
    </w:lvl>
    <w:lvl w:ilvl="7" w:tplc="2A56B4B2">
      <w:start w:val="1"/>
      <w:numFmt w:val="bullet"/>
      <w:lvlText w:val="o"/>
      <w:lvlJc w:val="left"/>
      <w:pPr>
        <w:ind w:left="5760" w:hanging="360"/>
      </w:pPr>
      <w:rPr>
        <w:rFonts w:ascii="Courier New" w:hAnsi="Courier New" w:hint="default"/>
      </w:rPr>
    </w:lvl>
    <w:lvl w:ilvl="8" w:tplc="9BAEDAFC">
      <w:start w:val="1"/>
      <w:numFmt w:val="bullet"/>
      <w:lvlText w:val=""/>
      <w:lvlJc w:val="left"/>
      <w:pPr>
        <w:ind w:left="6480" w:hanging="360"/>
      </w:pPr>
      <w:rPr>
        <w:rFonts w:ascii="Wingdings" w:hAnsi="Wingdings" w:hint="default"/>
      </w:rPr>
    </w:lvl>
  </w:abstractNum>
  <w:abstractNum w:abstractNumId="4" w15:restartNumberingAfterBreak="0">
    <w:nsid w:val="36DE1387"/>
    <w:multiLevelType w:val="multilevel"/>
    <w:tmpl w:val="92461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AB4713"/>
    <w:multiLevelType w:val="hybridMultilevel"/>
    <w:tmpl w:val="BFBC1EA4"/>
    <w:lvl w:ilvl="0" w:tplc="FFFFFFFF">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C7B02A7"/>
    <w:multiLevelType w:val="hybridMultilevel"/>
    <w:tmpl w:val="A210C41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44139AE"/>
    <w:multiLevelType w:val="hybridMultilevel"/>
    <w:tmpl w:val="31108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3C9FBF"/>
    <w:multiLevelType w:val="hybridMultilevel"/>
    <w:tmpl w:val="F670AF9E"/>
    <w:lvl w:ilvl="0" w:tplc="D79C28CC">
      <w:start w:val="1"/>
      <w:numFmt w:val="bullet"/>
      <w:lvlText w:val="-"/>
      <w:lvlJc w:val="left"/>
      <w:pPr>
        <w:ind w:left="720" w:hanging="360"/>
      </w:pPr>
      <w:rPr>
        <w:rFonts w:ascii="Calibri" w:hAnsi="Calibri" w:hint="default"/>
      </w:rPr>
    </w:lvl>
    <w:lvl w:ilvl="1" w:tplc="8E9EDCE8">
      <w:start w:val="1"/>
      <w:numFmt w:val="bullet"/>
      <w:lvlText w:val="o"/>
      <w:lvlJc w:val="left"/>
      <w:pPr>
        <w:ind w:left="1440" w:hanging="360"/>
      </w:pPr>
      <w:rPr>
        <w:rFonts w:ascii="Courier New" w:hAnsi="Courier New" w:hint="default"/>
      </w:rPr>
    </w:lvl>
    <w:lvl w:ilvl="2" w:tplc="631E14E8">
      <w:start w:val="1"/>
      <w:numFmt w:val="bullet"/>
      <w:lvlText w:val=""/>
      <w:lvlJc w:val="left"/>
      <w:pPr>
        <w:ind w:left="2160" w:hanging="360"/>
      </w:pPr>
      <w:rPr>
        <w:rFonts w:ascii="Wingdings" w:hAnsi="Wingdings" w:hint="default"/>
      </w:rPr>
    </w:lvl>
    <w:lvl w:ilvl="3" w:tplc="527AA7FA">
      <w:start w:val="1"/>
      <w:numFmt w:val="bullet"/>
      <w:lvlText w:val=""/>
      <w:lvlJc w:val="left"/>
      <w:pPr>
        <w:ind w:left="2880" w:hanging="360"/>
      </w:pPr>
      <w:rPr>
        <w:rFonts w:ascii="Symbol" w:hAnsi="Symbol" w:hint="default"/>
      </w:rPr>
    </w:lvl>
    <w:lvl w:ilvl="4" w:tplc="D0FE5BE6">
      <w:start w:val="1"/>
      <w:numFmt w:val="bullet"/>
      <w:lvlText w:val="o"/>
      <w:lvlJc w:val="left"/>
      <w:pPr>
        <w:ind w:left="3600" w:hanging="360"/>
      </w:pPr>
      <w:rPr>
        <w:rFonts w:ascii="Courier New" w:hAnsi="Courier New" w:hint="default"/>
      </w:rPr>
    </w:lvl>
    <w:lvl w:ilvl="5" w:tplc="0834F698">
      <w:start w:val="1"/>
      <w:numFmt w:val="bullet"/>
      <w:lvlText w:val=""/>
      <w:lvlJc w:val="left"/>
      <w:pPr>
        <w:ind w:left="4320" w:hanging="360"/>
      </w:pPr>
      <w:rPr>
        <w:rFonts w:ascii="Wingdings" w:hAnsi="Wingdings" w:hint="default"/>
      </w:rPr>
    </w:lvl>
    <w:lvl w:ilvl="6" w:tplc="E5F220E4">
      <w:start w:val="1"/>
      <w:numFmt w:val="bullet"/>
      <w:lvlText w:val=""/>
      <w:lvlJc w:val="left"/>
      <w:pPr>
        <w:ind w:left="5040" w:hanging="360"/>
      </w:pPr>
      <w:rPr>
        <w:rFonts w:ascii="Symbol" w:hAnsi="Symbol" w:hint="default"/>
      </w:rPr>
    </w:lvl>
    <w:lvl w:ilvl="7" w:tplc="2946B650">
      <w:start w:val="1"/>
      <w:numFmt w:val="bullet"/>
      <w:lvlText w:val="o"/>
      <w:lvlJc w:val="left"/>
      <w:pPr>
        <w:ind w:left="5760" w:hanging="360"/>
      </w:pPr>
      <w:rPr>
        <w:rFonts w:ascii="Courier New" w:hAnsi="Courier New" w:hint="default"/>
      </w:rPr>
    </w:lvl>
    <w:lvl w:ilvl="8" w:tplc="9670D7B8">
      <w:start w:val="1"/>
      <w:numFmt w:val="bullet"/>
      <w:lvlText w:val=""/>
      <w:lvlJc w:val="left"/>
      <w:pPr>
        <w:ind w:left="6480" w:hanging="360"/>
      </w:pPr>
      <w:rPr>
        <w:rFonts w:ascii="Wingdings" w:hAnsi="Wingdings" w:hint="default"/>
      </w:rPr>
    </w:lvl>
  </w:abstractNum>
  <w:abstractNum w:abstractNumId="9" w15:restartNumberingAfterBreak="0">
    <w:nsid w:val="7DB27B4E"/>
    <w:multiLevelType w:val="hybridMultilevel"/>
    <w:tmpl w:val="667E5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8911637">
    <w:abstractNumId w:val="1"/>
  </w:num>
  <w:num w:numId="2" w16cid:durableId="863830479">
    <w:abstractNumId w:val="0"/>
  </w:num>
  <w:num w:numId="3" w16cid:durableId="1700932526">
    <w:abstractNumId w:val="5"/>
  </w:num>
  <w:num w:numId="4" w16cid:durableId="1956207609">
    <w:abstractNumId w:val="6"/>
  </w:num>
  <w:num w:numId="5" w16cid:durableId="913320843">
    <w:abstractNumId w:val="8"/>
  </w:num>
  <w:num w:numId="6" w16cid:durableId="780078173">
    <w:abstractNumId w:val="9"/>
  </w:num>
  <w:num w:numId="7" w16cid:durableId="2066761279">
    <w:abstractNumId w:val="2"/>
  </w:num>
  <w:num w:numId="8" w16cid:durableId="392193936">
    <w:abstractNumId w:val="7"/>
  </w:num>
  <w:num w:numId="9" w16cid:durableId="316419464">
    <w:abstractNumId w:val="4"/>
  </w:num>
  <w:num w:numId="10" w16cid:durableId="2790696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CFB"/>
    <w:rsid w:val="00010AB1"/>
    <w:rsid w:val="00025614"/>
    <w:rsid w:val="00032B5B"/>
    <w:rsid w:val="0004443C"/>
    <w:rsid w:val="000467ED"/>
    <w:rsid w:val="00047028"/>
    <w:rsid w:val="000B66B8"/>
    <w:rsid w:val="000B67D7"/>
    <w:rsid w:val="000C0E47"/>
    <w:rsid w:val="000C46CD"/>
    <w:rsid w:val="000F1469"/>
    <w:rsid w:val="00104A18"/>
    <w:rsid w:val="00110EAE"/>
    <w:rsid w:val="0011599D"/>
    <w:rsid w:val="00121F39"/>
    <w:rsid w:val="00123382"/>
    <w:rsid w:val="001244B5"/>
    <w:rsid w:val="00143B69"/>
    <w:rsid w:val="00157CFB"/>
    <w:rsid w:val="001778B9"/>
    <w:rsid w:val="00182A22"/>
    <w:rsid w:val="0018344E"/>
    <w:rsid w:val="00186360"/>
    <w:rsid w:val="001B4C56"/>
    <w:rsid w:val="00201408"/>
    <w:rsid w:val="002043F8"/>
    <w:rsid w:val="00222677"/>
    <w:rsid w:val="00233B07"/>
    <w:rsid w:val="00237A79"/>
    <w:rsid w:val="00242DA9"/>
    <w:rsid w:val="0024422A"/>
    <w:rsid w:val="002843D8"/>
    <w:rsid w:val="002B38E6"/>
    <w:rsid w:val="002D4C5E"/>
    <w:rsid w:val="002D7112"/>
    <w:rsid w:val="003021E2"/>
    <w:rsid w:val="00302E72"/>
    <w:rsid w:val="00326851"/>
    <w:rsid w:val="00327889"/>
    <w:rsid w:val="00327FD5"/>
    <w:rsid w:val="00356AF8"/>
    <w:rsid w:val="0037161F"/>
    <w:rsid w:val="0037503F"/>
    <w:rsid w:val="00381011"/>
    <w:rsid w:val="00383AE5"/>
    <w:rsid w:val="003D2D98"/>
    <w:rsid w:val="00405388"/>
    <w:rsid w:val="00405602"/>
    <w:rsid w:val="004228ED"/>
    <w:rsid w:val="004244A2"/>
    <w:rsid w:val="00424DE2"/>
    <w:rsid w:val="004401C7"/>
    <w:rsid w:val="00444140"/>
    <w:rsid w:val="0046287B"/>
    <w:rsid w:val="004722BB"/>
    <w:rsid w:val="00480E8E"/>
    <w:rsid w:val="00481B72"/>
    <w:rsid w:val="004D34BB"/>
    <w:rsid w:val="004E2D60"/>
    <w:rsid w:val="004F238F"/>
    <w:rsid w:val="00507CC9"/>
    <w:rsid w:val="00510ECA"/>
    <w:rsid w:val="00511F55"/>
    <w:rsid w:val="00514B2F"/>
    <w:rsid w:val="0052230B"/>
    <w:rsid w:val="00524D41"/>
    <w:rsid w:val="005323AB"/>
    <w:rsid w:val="0055653F"/>
    <w:rsid w:val="00564B3F"/>
    <w:rsid w:val="00587280"/>
    <w:rsid w:val="0059597D"/>
    <w:rsid w:val="005A4040"/>
    <w:rsid w:val="005B3161"/>
    <w:rsid w:val="005C379E"/>
    <w:rsid w:val="005E10CA"/>
    <w:rsid w:val="005E283A"/>
    <w:rsid w:val="0060460E"/>
    <w:rsid w:val="00612EBF"/>
    <w:rsid w:val="006400C8"/>
    <w:rsid w:val="006415AB"/>
    <w:rsid w:val="00650889"/>
    <w:rsid w:val="00676EED"/>
    <w:rsid w:val="00692882"/>
    <w:rsid w:val="006B458A"/>
    <w:rsid w:val="006B5E75"/>
    <w:rsid w:val="006B7077"/>
    <w:rsid w:val="006B7116"/>
    <w:rsid w:val="006D2B86"/>
    <w:rsid w:val="006F4481"/>
    <w:rsid w:val="0071664D"/>
    <w:rsid w:val="00717CCB"/>
    <w:rsid w:val="00732A35"/>
    <w:rsid w:val="0075487C"/>
    <w:rsid w:val="007648E5"/>
    <w:rsid w:val="00772EE8"/>
    <w:rsid w:val="00786075"/>
    <w:rsid w:val="007A5167"/>
    <w:rsid w:val="007C31D0"/>
    <w:rsid w:val="007C32B2"/>
    <w:rsid w:val="007D5FCE"/>
    <w:rsid w:val="00810BB8"/>
    <w:rsid w:val="0082702E"/>
    <w:rsid w:val="008354EF"/>
    <w:rsid w:val="00841A29"/>
    <w:rsid w:val="0085732F"/>
    <w:rsid w:val="008865B9"/>
    <w:rsid w:val="0089420F"/>
    <w:rsid w:val="008C4870"/>
    <w:rsid w:val="008C5676"/>
    <w:rsid w:val="008D11E6"/>
    <w:rsid w:val="0091412B"/>
    <w:rsid w:val="00920A79"/>
    <w:rsid w:val="00997715"/>
    <w:rsid w:val="009A06F9"/>
    <w:rsid w:val="009A1F2B"/>
    <w:rsid w:val="009B3BE5"/>
    <w:rsid w:val="009B564A"/>
    <w:rsid w:val="009C4BEA"/>
    <w:rsid w:val="009D1B02"/>
    <w:rsid w:val="009D3A1A"/>
    <w:rsid w:val="009D5523"/>
    <w:rsid w:val="009E6AE6"/>
    <w:rsid w:val="00A23CEC"/>
    <w:rsid w:val="00A320FC"/>
    <w:rsid w:val="00A373C6"/>
    <w:rsid w:val="00A47A57"/>
    <w:rsid w:val="00A513D6"/>
    <w:rsid w:val="00A55369"/>
    <w:rsid w:val="00A6396C"/>
    <w:rsid w:val="00A710C4"/>
    <w:rsid w:val="00A86EF9"/>
    <w:rsid w:val="00A90D3D"/>
    <w:rsid w:val="00AA0131"/>
    <w:rsid w:val="00AA7B37"/>
    <w:rsid w:val="00AB175A"/>
    <w:rsid w:val="00AB60CB"/>
    <w:rsid w:val="00AB762D"/>
    <w:rsid w:val="00AB813E"/>
    <w:rsid w:val="00AF2E38"/>
    <w:rsid w:val="00B00D60"/>
    <w:rsid w:val="00B17E82"/>
    <w:rsid w:val="00B22789"/>
    <w:rsid w:val="00B2499F"/>
    <w:rsid w:val="00B311B7"/>
    <w:rsid w:val="00B529F3"/>
    <w:rsid w:val="00B60456"/>
    <w:rsid w:val="00B67146"/>
    <w:rsid w:val="00B74C4C"/>
    <w:rsid w:val="00B85137"/>
    <w:rsid w:val="00BA1430"/>
    <w:rsid w:val="00BB3223"/>
    <w:rsid w:val="00BC6005"/>
    <w:rsid w:val="00BC795D"/>
    <w:rsid w:val="00BD7450"/>
    <w:rsid w:val="00BE1AE6"/>
    <w:rsid w:val="00BE322E"/>
    <w:rsid w:val="00C07F5E"/>
    <w:rsid w:val="00C272BB"/>
    <w:rsid w:val="00C3507F"/>
    <w:rsid w:val="00C4284F"/>
    <w:rsid w:val="00C45D75"/>
    <w:rsid w:val="00C4A99B"/>
    <w:rsid w:val="00C502C5"/>
    <w:rsid w:val="00C521F7"/>
    <w:rsid w:val="00C634D8"/>
    <w:rsid w:val="00C81809"/>
    <w:rsid w:val="00C95925"/>
    <w:rsid w:val="00CA05A9"/>
    <w:rsid w:val="00CA6673"/>
    <w:rsid w:val="00CC3A60"/>
    <w:rsid w:val="00CD54F1"/>
    <w:rsid w:val="00CE0D7B"/>
    <w:rsid w:val="00D033FD"/>
    <w:rsid w:val="00D15A55"/>
    <w:rsid w:val="00D463D6"/>
    <w:rsid w:val="00D5718F"/>
    <w:rsid w:val="00D70E87"/>
    <w:rsid w:val="00D75E43"/>
    <w:rsid w:val="00D92610"/>
    <w:rsid w:val="00D94022"/>
    <w:rsid w:val="00DA145E"/>
    <w:rsid w:val="00DA3465"/>
    <w:rsid w:val="00DA35CB"/>
    <w:rsid w:val="00DA4FCE"/>
    <w:rsid w:val="00DB5F90"/>
    <w:rsid w:val="00DC0E35"/>
    <w:rsid w:val="00DC78BF"/>
    <w:rsid w:val="00DD2DBC"/>
    <w:rsid w:val="00DE500D"/>
    <w:rsid w:val="00DF2175"/>
    <w:rsid w:val="00E03694"/>
    <w:rsid w:val="00E13D6E"/>
    <w:rsid w:val="00E1647E"/>
    <w:rsid w:val="00E34001"/>
    <w:rsid w:val="00E37FE5"/>
    <w:rsid w:val="00E60D25"/>
    <w:rsid w:val="00E6325A"/>
    <w:rsid w:val="00E70582"/>
    <w:rsid w:val="00E9187D"/>
    <w:rsid w:val="00E92C5D"/>
    <w:rsid w:val="00EA0DD3"/>
    <w:rsid w:val="00EB5D63"/>
    <w:rsid w:val="00EC733D"/>
    <w:rsid w:val="00EE5082"/>
    <w:rsid w:val="00EE62A3"/>
    <w:rsid w:val="00EF6AE1"/>
    <w:rsid w:val="00F04082"/>
    <w:rsid w:val="00F073E9"/>
    <w:rsid w:val="00F11A88"/>
    <w:rsid w:val="00F24378"/>
    <w:rsid w:val="00F5345A"/>
    <w:rsid w:val="00F560D8"/>
    <w:rsid w:val="00F6643E"/>
    <w:rsid w:val="00F72B2C"/>
    <w:rsid w:val="00F76FEC"/>
    <w:rsid w:val="00F77ED6"/>
    <w:rsid w:val="00F84353"/>
    <w:rsid w:val="00F87575"/>
    <w:rsid w:val="00F87E1A"/>
    <w:rsid w:val="00F92C79"/>
    <w:rsid w:val="00FA348D"/>
    <w:rsid w:val="00FC196F"/>
    <w:rsid w:val="00FC1A55"/>
    <w:rsid w:val="00FC3B6D"/>
    <w:rsid w:val="00FD4720"/>
    <w:rsid w:val="00FD6DD5"/>
    <w:rsid w:val="00FE440B"/>
    <w:rsid w:val="00FF19B6"/>
    <w:rsid w:val="0121B793"/>
    <w:rsid w:val="02A7D7FB"/>
    <w:rsid w:val="032BF8E0"/>
    <w:rsid w:val="036351F9"/>
    <w:rsid w:val="03917F63"/>
    <w:rsid w:val="04C7C941"/>
    <w:rsid w:val="06B5DABD"/>
    <w:rsid w:val="071C0FBA"/>
    <w:rsid w:val="072DD017"/>
    <w:rsid w:val="09821207"/>
    <w:rsid w:val="0A0C31EA"/>
    <w:rsid w:val="0B08C9DB"/>
    <w:rsid w:val="0B1DE268"/>
    <w:rsid w:val="0CE90916"/>
    <w:rsid w:val="0DA95194"/>
    <w:rsid w:val="0E54870B"/>
    <w:rsid w:val="0E8547AC"/>
    <w:rsid w:val="10530C63"/>
    <w:rsid w:val="109B854F"/>
    <w:rsid w:val="113A7BF2"/>
    <w:rsid w:val="118D23EC"/>
    <w:rsid w:val="11B02E06"/>
    <w:rsid w:val="1290AFA6"/>
    <w:rsid w:val="12B214EE"/>
    <w:rsid w:val="130F2E29"/>
    <w:rsid w:val="1328F44D"/>
    <w:rsid w:val="148F4329"/>
    <w:rsid w:val="14F76E4C"/>
    <w:rsid w:val="1518723B"/>
    <w:rsid w:val="1641106D"/>
    <w:rsid w:val="16B4429C"/>
    <w:rsid w:val="17FBEF9D"/>
    <w:rsid w:val="183FD445"/>
    <w:rsid w:val="1A6CFDBF"/>
    <w:rsid w:val="1D18B432"/>
    <w:rsid w:val="1D895997"/>
    <w:rsid w:val="1E93EB03"/>
    <w:rsid w:val="1EE36481"/>
    <w:rsid w:val="20C5B8C3"/>
    <w:rsid w:val="2126497C"/>
    <w:rsid w:val="21506FAB"/>
    <w:rsid w:val="21DE3288"/>
    <w:rsid w:val="23622BBB"/>
    <w:rsid w:val="243F0CCA"/>
    <w:rsid w:val="24F20E6E"/>
    <w:rsid w:val="268C3EA5"/>
    <w:rsid w:val="26F54267"/>
    <w:rsid w:val="27055D54"/>
    <w:rsid w:val="27D050FB"/>
    <w:rsid w:val="2842BACF"/>
    <w:rsid w:val="29A137BC"/>
    <w:rsid w:val="29D5A3B0"/>
    <w:rsid w:val="29DE8B30"/>
    <w:rsid w:val="2B967DAB"/>
    <w:rsid w:val="2BF1D7F1"/>
    <w:rsid w:val="2BF76BFD"/>
    <w:rsid w:val="2CAF0D03"/>
    <w:rsid w:val="2E56DEFB"/>
    <w:rsid w:val="2F269A92"/>
    <w:rsid w:val="304DCCB4"/>
    <w:rsid w:val="30C593CA"/>
    <w:rsid w:val="30CC0DF9"/>
    <w:rsid w:val="31BCBD2F"/>
    <w:rsid w:val="31E99D15"/>
    <w:rsid w:val="3247AA62"/>
    <w:rsid w:val="3261642B"/>
    <w:rsid w:val="3267DE5A"/>
    <w:rsid w:val="32D9C16F"/>
    <w:rsid w:val="332F0E21"/>
    <w:rsid w:val="33BBCCFA"/>
    <w:rsid w:val="36617D50"/>
    <w:rsid w:val="36D718F9"/>
    <w:rsid w:val="393D49BE"/>
    <w:rsid w:val="3C64BEA5"/>
    <w:rsid w:val="3E1EE9FD"/>
    <w:rsid w:val="3F8604EC"/>
    <w:rsid w:val="40AF133B"/>
    <w:rsid w:val="43498C76"/>
    <w:rsid w:val="43B488F8"/>
    <w:rsid w:val="44762BD6"/>
    <w:rsid w:val="453E67D8"/>
    <w:rsid w:val="45652C8B"/>
    <w:rsid w:val="4611FC37"/>
    <w:rsid w:val="47A2CFCE"/>
    <w:rsid w:val="47D6036B"/>
    <w:rsid w:val="482593AE"/>
    <w:rsid w:val="4A903CF5"/>
    <w:rsid w:val="4E291896"/>
    <w:rsid w:val="514EBA0B"/>
    <w:rsid w:val="521EB545"/>
    <w:rsid w:val="52309B07"/>
    <w:rsid w:val="52EB4ED4"/>
    <w:rsid w:val="53A2D5C6"/>
    <w:rsid w:val="54DA55D6"/>
    <w:rsid w:val="5702BA97"/>
    <w:rsid w:val="577DE81F"/>
    <w:rsid w:val="588D05B8"/>
    <w:rsid w:val="5998D4EB"/>
    <w:rsid w:val="59B539D8"/>
    <w:rsid w:val="5A52BF35"/>
    <w:rsid w:val="5A63B346"/>
    <w:rsid w:val="5A94C934"/>
    <w:rsid w:val="5DF8B6E1"/>
    <w:rsid w:val="5EFC2492"/>
    <w:rsid w:val="609741EB"/>
    <w:rsid w:val="61172F46"/>
    <w:rsid w:val="6252B1A9"/>
    <w:rsid w:val="62B2FFA7"/>
    <w:rsid w:val="64FA68C2"/>
    <w:rsid w:val="6527DD9B"/>
    <w:rsid w:val="657809DD"/>
    <w:rsid w:val="65EAA069"/>
    <w:rsid w:val="66E99C51"/>
    <w:rsid w:val="67606762"/>
    <w:rsid w:val="68736E24"/>
    <w:rsid w:val="696FB803"/>
    <w:rsid w:val="69C15C6D"/>
    <w:rsid w:val="6AECF8DA"/>
    <w:rsid w:val="6DEB65FC"/>
    <w:rsid w:val="6E0B3AF3"/>
    <w:rsid w:val="6FA70B54"/>
    <w:rsid w:val="7185FEBD"/>
    <w:rsid w:val="71E3223E"/>
    <w:rsid w:val="75D40662"/>
    <w:rsid w:val="776D6C77"/>
    <w:rsid w:val="78B50726"/>
    <w:rsid w:val="78B997B5"/>
    <w:rsid w:val="797B2AC9"/>
    <w:rsid w:val="7A1E0520"/>
    <w:rsid w:val="7B2F9599"/>
    <w:rsid w:val="7B9CAB71"/>
    <w:rsid w:val="7E89824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A2DBE"/>
  <w15:chartTrackingRefBased/>
  <w15:docId w15:val="{D61F2B38-A536-4D29-BFED-1F683718D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D74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244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244B5"/>
  </w:style>
  <w:style w:type="character" w:customStyle="1" w:styleId="eop">
    <w:name w:val="eop"/>
    <w:basedOn w:val="DefaultParagraphFont"/>
    <w:rsid w:val="001244B5"/>
  </w:style>
  <w:style w:type="character" w:styleId="Hyperlink">
    <w:name w:val="Hyperlink"/>
    <w:basedOn w:val="DefaultParagraphFont"/>
    <w:uiPriority w:val="99"/>
    <w:unhideWhenUsed/>
    <w:rsid w:val="00FD6DD5"/>
    <w:rPr>
      <w:color w:val="0563C1" w:themeColor="hyperlink"/>
      <w:u w:val="single"/>
    </w:rPr>
  </w:style>
  <w:style w:type="character" w:styleId="UnresolvedMention">
    <w:name w:val="Unresolved Mention"/>
    <w:basedOn w:val="DefaultParagraphFont"/>
    <w:uiPriority w:val="99"/>
    <w:semiHidden/>
    <w:unhideWhenUsed/>
    <w:rsid w:val="00FD6DD5"/>
    <w:rPr>
      <w:color w:val="605E5C"/>
      <w:shd w:val="clear" w:color="auto" w:fill="E1DFDD"/>
    </w:rPr>
  </w:style>
  <w:style w:type="character" w:styleId="CommentReference">
    <w:name w:val="annotation reference"/>
    <w:basedOn w:val="DefaultParagraphFont"/>
    <w:uiPriority w:val="99"/>
    <w:semiHidden/>
    <w:unhideWhenUsed/>
    <w:rsid w:val="00EE5082"/>
    <w:rPr>
      <w:sz w:val="16"/>
      <w:szCs w:val="16"/>
    </w:rPr>
  </w:style>
  <w:style w:type="paragraph" w:styleId="CommentText">
    <w:name w:val="annotation text"/>
    <w:basedOn w:val="Normal"/>
    <w:link w:val="CommentTextChar"/>
    <w:uiPriority w:val="99"/>
    <w:unhideWhenUsed/>
    <w:rsid w:val="00EE5082"/>
    <w:pPr>
      <w:spacing w:line="240" w:lineRule="auto"/>
    </w:pPr>
    <w:rPr>
      <w:sz w:val="20"/>
      <w:szCs w:val="20"/>
    </w:rPr>
  </w:style>
  <w:style w:type="character" w:customStyle="1" w:styleId="CommentTextChar">
    <w:name w:val="Comment Text Char"/>
    <w:basedOn w:val="DefaultParagraphFont"/>
    <w:link w:val="CommentText"/>
    <w:uiPriority w:val="99"/>
    <w:rsid w:val="00EE5082"/>
    <w:rPr>
      <w:sz w:val="20"/>
      <w:szCs w:val="20"/>
    </w:rPr>
  </w:style>
  <w:style w:type="paragraph" w:styleId="CommentSubject">
    <w:name w:val="annotation subject"/>
    <w:basedOn w:val="CommentText"/>
    <w:next w:val="CommentText"/>
    <w:link w:val="CommentSubjectChar"/>
    <w:uiPriority w:val="99"/>
    <w:semiHidden/>
    <w:unhideWhenUsed/>
    <w:rsid w:val="00EE5082"/>
    <w:rPr>
      <w:b/>
      <w:bCs/>
    </w:rPr>
  </w:style>
  <w:style w:type="character" w:customStyle="1" w:styleId="CommentSubjectChar">
    <w:name w:val="Comment Subject Char"/>
    <w:basedOn w:val="CommentTextChar"/>
    <w:link w:val="CommentSubject"/>
    <w:uiPriority w:val="99"/>
    <w:semiHidden/>
    <w:rsid w:val="00EE5082"/>
    <w:rPr>
      <w:b/>
      <w:bCs/>
      <w:sz w:val="20"/>
      <w:szCs w:val="20"/>
    </w:rPr>
  </w:style>
  <w:style w:type="character" w:customStyle="1" w:styleId="apple-converted-space">
    <w:name w:val="apple-converted-space"/>
    <w:basedOn w:val="DefaultParagraphFont"/>
    <w:rsid w:val="00DC0E35"/>
  </w:style>
  <w:style w:type="paragraph" w:styleId="Revision">
    <w:name w:val="Revision"/>
    <w:hidden/>
    <w:uiPriority w:val="99"/>
    <w:semiHidden/>
    <w:rsid w:val="008C5676"/>
    <w:pPr>
      <w:spacing w:after="0" w:line="240" w:lineRule="auto"/>
    </w:pPr>
  </w:style>
  <w:style w:type="paragraph" w:styleId="ListParagraph">
    <w:name w:val="List Paragraph"/>
    <w:basedOn w:val="Normal"/>
    <w:uiPriority w:val="34"/>
    <w:qFormat/>
    <w:rsid w:val="008C5676"/>
    <w:pPr>
      <w:ind w:left="720"/>
      <w:contextualSpacing/>
    </w:pPr>
  </w:style>
  <w:style w:type="character" w:styleId="FollowedHyperlink">
    <w:name w:val="FollowedHyperlink"/>
    <w:basedOn w:val="DefaultParagraphFont"/>
    <w:uiPriority w:val="99"/>
    <w:semiHidden/>
    <w:unhideWhenUsed/>
    <w:rsid w:val="000F1469"/>
    <w:rPr>
      <w:color w:val="954F72" w:themeColor="followedHyperlink"/>
      <w:u w:val="single"/>
    </w:rPr>
  </w:style>
  <w:style w:type="character" w:styleId="Mention">
    <w:name w:val="Mention"/>
    <w:basedOn w:val="DefaultParagraphFont"/>
    <w:uiPriority w:val="99"/>
    <w:unhideWhenUsed/>
    <w:rsid w:val="006B5E75"/>
    <w:rPr>
      <w:color w:val="2B579A"/>
      <w:shd w:val="clear" w:color="auto" w:fill="E1DFDD"/>
    </w:rPr>
  </w:style>
  <w:style w:type="paragraph" w:styleId="NormalWeb">
    <w:name w:val="Normal (Web)"/>
    <w:basedOn w:val="Normal"/>
    <w:uiPriority w:val="99"/>
    <w:unhideWhenUsed/>
    <w:rsid w:val="00BC79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BD7450"/>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05949">
      <w:bodyDiv w:val="1"/>
      <w:marLeft w:val="0"/>
      <w:marRight w:val="0"/>
      <w:marTop w:val="0"/>
      <w:marBottom w:val="0"/>
      <w:divBdr>
        <w:top w:val="none" w:sz="0" w:space="0" w:color="auto"/>
        <w:left w:val="none" w:sz="0" w:space="0" w:color="auto"/>
        <w:bottom w:val="none" w:sz="0" w:space="0" w:color="auto"/>
        <w:right w:val="none" w:sz="0" w:space="0" w:color="auto"/>
      </w:divBdr>
    </w:div>
    <w:div w:id="137496911">
      <w:bodyDiv w:val="1"/>
      <w:marLeft w:val="0"/>
      <w:marRight w:val="0"/>
      <w:marTop w:val="0"/>
      <w:marBottom w:val="0"/>
      <w:divBdr>
        <w:top w:val="none" w:sz="0" w:space="0" w:color="auto"/>
        <w:left w:val="none" w:sz="0" w:space="0" w:color="auto"/>
        <w:bottom w:val="none" w:sz="0" w:space="0" w:color="auto"/>
        <w:right w:val="none" w:sz="0" w:space="0" w:color="auto"/>
      </w:divBdr>
    </w:div>
    <w:div w:id="271868166">
      <w:bodyDiv w:val="1"/>
      <w:marLeft w:val="0"/>
      <w:marRight w:val="0"/>
      <w:marTop w:val="0"/>
      <w:marBottom w:val="0"/>
      <w:divBdr>
        <w:top w:val="none" w:sz="0" w:space="0" w:color="auto"/>
        <w:left w:val="none" w:sz="0" w:space="0" w:color="auto"/>
        <w:bottom w:val="none" w:sz="0" w:space="0" w:color="auto"/>
        <w:right w:val="none" w:sz="0" w:space="0" w:color="auto"/>
      </w:divBdr>
      <w:divsChild>
        <w:div w:id="16662848">
          <w:marLeft w:val="0"/>
          <w:marRight w:val="0"/>
          <w:marTop w:val="0"/>
          <w:marBottom w:val="0"/>
          <w:divBdr>
            <w:top w:val="none" w:sz="0" w:space="0" w:color="auto"/>
            <w:left w:val="none" w:sz="0" w:space="0" w:color="auto"/>
            <w:bottom w:val="none" w:sz="0" w:space="0" w:color="auto"/>
            <w:right w:val="none" w:sz="0" w:space="0" w:color="auto"/>
          </w:divBdr>
          <w:divsChild>
            <w:div w:id="1840146623">
              <w:marLeft w:val="0"/>
              <w:marRight w:val="0"/>
              <w:marTop w:val="0"/>
              <w:marBottom w:val="0"/>
              <w:divBdr>
                <w:top w:val="none" w:sz="0" w:space="0" w:color="auto"/>
                <w:left w:val="none" w:sz="0" w:space="0" w:color="auto"/>
                <w:bottom w:val="none" w:sz="0" w:space="0" w:color="auto"/>
                <w:right w:val="none" w:sz="0" w:space="0" w:color="auto"/>
              </w:divBdr>
            </w:div>
          </w:divsChild>
        </w:div>
        <w:div w:id="37166458">
          <w:marLeft w:val="0"/>
          <w:marRight w:val="0"/>
          <w:marTop w:val="0"/>
          <w:marBottom w:val="0"/>
          <w:divBdr>
            <w:top w:val="none" w:sz="0" w:space="0" w:color="auto"/>
            <w:left w:val="none" w:sz="0" w:space="0" w:color="auto"/>
            <w:bottom w:val="none" w:sz="0" w:space="0" w:color="auto"/>
            <w:right w:val="none" w:sz="0" w:space="0" w:color="auto"/>
          </w:divBdr>
          <w:divsChild>
            <w:div w:id="497424362">
              <w:marLeft w:val="0"/>
              <w:marRight w:val="0"/>
              <w:marTop w:val="0"/>
              <w:marBottom w:val="0"/>
              <w:divBdr>
                <w:top w:val="none" w:sz="0" w:space="0" w:color="auto"/>
                <w:left w:val="none" w:sz="0" w:space="0" w:color="auto"/>
                <w:bottom w:val="none" w:sz="0" w:space="0" w:color="auto"/>
                <w:right w:val="none" w:sz="0" w:space="0" w:color="auto"/>
              </w:divBdr>
            </w:div>
          </w:divsChild>
        </w:div>
        <w:div w:id="668407834">
          <w:marLeft w:val="0"/>
          <w:marRight w:val="0"/>
          <w:marTop w:val="0"/>
          <w:marBottom w:val="0"/>
          <w:divBdr>
            <w:top w:val="none" w:sz="0" w:space="0" w:color="auto"/>
            <w:left w:val="none" w:sz="0" w:space="0" w:color="auto"/>
            <w:bottom w:val="none" w:sz="0" w:space="0" w:color="auto"/>
            <w:right w:val="none" w:sz="0" w:space="0" w:color="auto"/>
          </w:divBdr>
          <w:divsChild>
            <w:div w:id="1586183954">
              <w:marLeft w:val="0"/>
              <w:marRight w:val="0"/>
              <w:marTop w:val="0"/>
              <w:marBottom w:val="0"/>
              <w:divBdr>
                <w:top w:val="none" w:sz="0" w:space="0" w:color="auto"/>
                <w:left w:val="none" w:sz="0" w:space="0" w:color="auto"/>
                <w:bottom w:val="none" w:sz="0" w:space="0" w:color="auto"/>
                <w:right w:val="none" w:sz="0" w:space="0" w:color="auto"/>
              </w:divBdr>
            </w:div>
          </w:divsChild>
        </w:div>
        <w:div w:id="756248112">
          <w:marLeft w:val="0"/>
          <w:marRight w:val="0"/>
          <w:marTop w:val="0"/>
          <w:marBottom w:val="0"/>
          <w:divBdr>
            <w:top w:val="none" w:sz="0" w:space="0" w:color="auto"/>
            <w:left w:val="none" w:sz="0" w:space="0" w:color="auto"/>
            <w:bottom w:val="none" w:sz="0" w:space="0" w:color="auto"/>
            <w:right w:val="none" w:sz="0" w:space="0" w:color="auto"/>
          </w:divBdr>
          <w:divsChild>
            <w:div w:id="208616213">
              <w:marLeft w:val="0"/>
              <w:marRight w:val="0"/>
              <w:marTop w:val="0"/>
              <w:marBottom w:val="0"/>
              <w:divBdr>
                <w:top w:val="none" w:sz="0" w:space="0" w:color="auto"/>
                <w:left w:val="none" w:sz="0" w:space="0" w:color="auto"/>
                <w:bottom w:val="none" w:sz="0" w:space="0" w:color="auto"/>
                <w:right w:val="none" w:sz="0" w:space="0" w:color="auto"/>
              </w:divBdr>
            </w:div>
          </w:divsChild>
        </w:div>
        <w:div w:id="839321068">
          <w:marLeft w:val="0"/>
          <w:marRight w:val="0"/>
          <w:marTop w:val="0"/>
          <w:marBottom w:val="0"/>
          <w:divBdr>
            <w:top w:val="none" w:sz="0" w:space="0" w:color="auto"/>
            <w:left w:val="none" w:sz="0" w:space="0" w:color="auto"/>
            <w:bottom w:val="none" w:sz="0" w:space="0" w:color="auto"/>
            <w:right w:val="none" w:sz="0" w:space="0" w:color="auto"/>
          </w:divBdr>
          <w:divsChild>
            <w:div w:id="1714885911">
              <w:marLeft w:val="0"/>
              <w:marRight w:val="0"/>
              <w:marTop w:val="0"/>
              <w:marBottom w:val="0"/>
              <w:divBdr>
                <w:top w:val="none" w:sz="0" w:space="0" w:color="auto"/>
                <w:left w:val="none" w:sz="0" w:space="0" w:color="auto"/>
                <w:bottom w:val="none" w:sz="0" w:space="0" w:color="auto"/>
                <w:right w:val="none" w:sz="0" w:space="0" w:color="auto"/>
              </w:divBdr>
            </w:div>
          </w:divsChild>
        </w:div>
        <w:div w:id="934938634">
          <w:marLeft w:val="0"/>
          <w:marRight w:val="0"/>
          <w:marTop w:val="0"/>
          <w:marBottom w:val="0"/>
          <w:divBdr>
            <w:top w:val="none" w:sz="0" w:space="0" w:color="auto"/>
            <w:left w:val="none" w:sz="0" w:space="0" w:color="auto"/>
            <w:bottom w:val="none" w:sz="0" w:space="0" w:color="auto"/>
            <w:right w:val="none" w:sz="0" w:space="0" w:color="auto"/>
          </w:divBdr>
          <w:divsChild>
            <w:div w:id="383143022">
              <w:marLeft w:val="0"/>
              <w:marRight w:val="0"/>
              <w:marTop w:val="0"/>
              <w:marBottom w:val="0"/>
              <w:divBdr>
                <w:top w:val="none" w:sz="0" w:space="0" w:color="auto"/>
                <w:left w:val="none" w:sz="0" w:space="0" w:color="auto"/>
                <w:bottom w:val="none" w:sz="0" w:space="0" w:color="auto"/>
                <w:right w:val="none" w:sz="0" w:space="0" w:color="auto"/>
              </w:divBdr>
            </w:div>
          </w:divsChild>
        </w:div>
        <w:div w:id="1038121833">
          <w:marLeft w:val="0"/>
          <w:marRight w:val="0"/>
          <w:marTop w:val="0"/>
          <w:marBottom w:val="0"/>
          <w:divBdr>
            <w:top w:val="none" w:sz="0" w:space="0" w:color="auto"/>
            <w:left w:val="none" w:sz="0" w:space="0" w:color="auto"/>
            <w:bottom w:val="none" w:sz="0" w:space="0" w:color="auto"/>
            <w:right w:val="none" w:sz="0" w:space="0" w:color="auto"/>
          </w:divBdr>
          <w:divsChild>
            <w:div w:id="1440678807">
              <w:marLeft w:val="0"/>
              <w:marRight w:val="0"/>
              <w:marTop w:val="0"/>
              <w:marBottom w:val="0"/>
              <w:divBdr>
                <w:top w:val="none" w:sz="0" w:space="0" w:color="auto"/>
                <w:left w:val="none" w:sz="0" w:space="0" w:color="auto"/>
                <w:bottom w:val="none" w:sz="0" w:space="0" w:color="auto"/>
                <w:right w:val="none" w:sz="0" w:space="0" w:color="auto"/>
              </w:divBdr>
            </w:div>
          </w:divsChild>
        </w:div>
        <w:div w:id="1445535082">
          <w:marLeft w:val="0"/>
          <w:marRight w:val="0"/>
          <w:marTop w:val="0"/>
          <w:marBottom w:val="0"/>
          <w:divBdr>
            <w:top w:val="none" w:sz="0" w:space="0" w:color="auto"/>
            <w:left w:val="none" w:sz="0" w:space="0" w:color="auto"/>
            <w:bottom w:val="none" w:sz="0" w:space="0" w:color="auto"/>
            <w:right w:val="none" w:sz="0" w:space="0" w:color="auto"/>
          </w:divBdr>
          <w:divsChild>
            <w:div w:id="1487891319">
              <w:marLeft w:val="0"/>
              <w:marRight w:val="0"/>
              <w:marTop w:val="0"/>
              <w:marBottom w:val="0"/>
              <w:divBdr>
                <w:top w:val="none" w:sz="0" w:space="0" w:color="auto"/>
                <w:left w:val="none" w:sz="0" w:space="0" w:color="auto"/>
                <w:bottom w:val="none" w:sz="0" w:space="0" w:color="auto"/>
                <w:right w:val="none" w:sz="0" w:space="0" w:color="auto"/>
              </w:divBdr>
            </w:div>
          </w:divsChild>
        </w:div>
        <w:div w:id="1538350789">
          <w:marLeft w:val="0"/>
          <w:marRight w:val="0"/>
          <w:marTop w:val="0"/>
          <w:marBottom w:val="0"/>
          <w:divBdr>
            <w:top w:val="none" w:sz="0" w:space="0" w:color="auto"/>
            <w:left w:val="none" w:sz="0" w:space="0" w:color="auto"/>
            <w:bottom w:val="none" w:sz="0" w:space="0" w:color="auto"/>
            <w:right w:val="none" w:sz="0" w:space="0" w:color="auto"/>
          </w:divBdr>
          <w:divsChild>
            <w:div w:id="1136725816">
              <w:marLeft w:val="0"/>
              <w:marRight w:val="0"/>
              <w:marTop w:val="0"/>
              <w:marBottom w:val="0"/>
              <w:divBdr>
                <w:top w:val="none" w:sz="0" w:space="0" w:color="auto"/>
                <w:left w:val="none" w:sz="0" w:space="0" w:color="auto"/>
                <w:bottom w:val="none" w:sz="0" w:space="0" w:color="auto"/>
                <w:right w:val="none" w:sz="0" w:space="0" w:color="auto"/>
              </w:divBdr>
            </w:div>
          </w:divsChild>
        </w:div>
        <w:div w:id="1592664173">
          <w:marLeft w:val="0"/>
          <w:marRight w:val="0"/>
          <w:marTop w:val="0"/>
          <w:marBottom w:val="0"/>
          <w:divBdr>
            <w:top w:val="none" w:sz="0" w:space="0" w:color="auto"/>
            <w:left w:val="none" w:sz="0" w:space="0" w:color="auto"/>
            <w:bottom w:val="none" w:sz="0" w:space="0" w:color="auto"/>
            <w:right w:val="none" w:sz="0" w:space="0" w:color="auto"/>
          </w:divBdr>
          <w:divsChild>
            <w:div w:id="859121606">
              <w:marLeft w:val="0"/>
              <w:marRight w:val="0"/>
              <w:marTop w:val="0"/>
              <w:marBottom w:val="0"/>
              <w:divBdr>
                <w:top w:val="none" w:sz="0" w:space="0" w:color="auto"/>
                <w:left w:val="none" w:sz="0" w:space="0" w:color="auto"/>
                <w:bottom w:val="none" w:sz="0" w:space="0" w:color="auto"/>
                <w:right w:val="none" w:sz="0" w:space="0" w:color="auto"/>
              </w:divBdr>
            </w:div>
          </w:divsChild>
        </w:div>
        <w:div w:id="1702246238">
          <w:marLeft w:val="0"/>
          <w:marRight w:val="0"/>
          <w:marTop w:val="0"/>
          <w:marBottom w:val="0"/>
          <w:divBdr>
            <w:top w:val="none" w:sz="0" w:space="0" w:color="auto"/>
            <w:left w:val="none" w:sz="0" w:space="0" w:color="auto"/>
            <w:bottom w:val="none" w:sz="0" w:space="0" w:color="auto"/>
            <w:right w:val="none" w:sz="0" w:space="0" w:color="auto"/>
          </w:divBdr>
          <w:divsChild>
            <w:div w:id="1497726267">
              <w:marLeft w:val="0"/>
              <w:marRight w:val="0"/>
              <w:marTop w:val="0"/>
              <w:marBottom w:val="0"/>
              <w:divBdr>
                <w:top w:val="none" w:sz="0" w:space="0" w:color="auto"/>
                <w:left w:val="none" w:sz="0" w:space="0" w:color="auto"/>
                <w:bottom w:val="none" w:sz="0" w:space="0" w:color="auto"/>
                <w:right w:val="none" w:sz="0" w:space="0" w:color="auto"/>
              </w:divBdr>
            </w:div>
          </w:divsChild>
        </w:div>
        <w:div w:id="1740248505">
          <w:marLeft w:val="0"/>
          <w:marRight w:val="0"/>
          <w:marTop w:val="0"/>
          <w:marBottom w:val="0"/>
          <w:divBdr>
            <w:top w:val="none" w:sz="0" w:space="0" w:color="auto"/>
            <w:left w:val="none" w:sz="0" w:space="0" w:color="auto"/>
            <w:bottom w:val="none" w:sz="0" w:space="0" w:color="auto"/>
            <w:right w:val="none" w:sz="0" w:space="0" w:color="auto"/>
          </w:divBdr>
          <w:divsChild>
            <w:div w:id="1839078428">
              <w:marLeft w:val="0"/>
              <w:marRight w:val="0"/>
              <w:marTop w:val="0"/>
              <w:marBottom w:val="0"/>
              <w:divBdr>
                <w:top w:val="none" w:sz="0" w:space="0" w:color="auto"/>
                <w:left w:val="none" w:sz="0" w:space="0" w:color="auto"/>
                <w:bottom w:val="none" w:sz="0" w:space="0" w:color="auto"/>
                <w:right w:val="none" w:sz="0" w:space="0" w:color="auto"/>
              </w:divBdr>
            </w:div>
          </w:divsChild>
        </w:div>
        <w:div w:id="1825319168">
          <w:marLeft w:val="0"/>
          <w:marRight w:val="0"/>
          <w:marTop w:val="0"/>
          <w:marBottom w:val="0"/>
          <w:divBdr>
            <w:top w:val="none" w:sz="0" w:space="0" w:color="auto"/>
            <w:left w:val="none" w:sz="0" w:space="0" w:color="auto"/>
            <w:bottom w:val="none" w:sz="0" w:space="0" w:color="auto"/>
            <w:right w:val="none" w:sz="0" w:space="0" w:color="auto"/>
          </w:divBdr>
          <w:divsChild>
            <w:div w:id="534271779">
              <w:marLeft w:val="0"/>
              <w:marRight w:val="0"/>
              <w:marTop w:val="0"/>
              <w:marBottom w:val="0"/>
              <w:divBdr>
                <w:top w:val="none" w:sz="0" w:space="0" w:color="auto"/>
                <w:left w:val="none" w:sz="0" w:space="0" w:color="auto"/>
                <w:bottom w:val="none" w:sz="0" w:space="0" w:color="auto"/>
                <w:right w:val="none" w:sz="0" w:space="0" w:color="auto"/>
              </w:divBdr>
            </w:div>
          </w:divsChild>
        </w:div>
        <w:div w:id="1875649450">
          <w:marLeft w:val="0"/>
          <w:marRight w:val="0"/>
          <w:marTop w:val="0"/>
          <w:marBottom w:val="0"/>
          <w:divBdr>
            <w:top w:val="none" w:sz="0" w:space="0" w:color="auto"/>
            <w:left w:val="none" w:sz="0" w:space="0" w:color="auto"/>
            <w:bottom w:val="none" w:sz="0" w:space="0" w:color="auto"/>
            <w:right w:val="none" w:sz="0" w:space="0" w:color="auto"/>
          </w:divBdr>
          <w:divsChild>
            <w:div w:id="1996376662">
              <w:marLeft w:val="0"/>
              <w:marRight w:val="0"/>
              <w:marTop w:val="0"/>
              <w:marBottom w:val="0"/>
              <w:divBdr>
                <w:top w:val="none" w:sz="0" w:space="0" w:color="auto"/>
                <w:left w:val="none" w:sz="0" w:space="0" w:color="auto"/>
                <w:bottom w:val="none" w:sz="0" w:space="0" w:color="auto"/>
                <w:right w:val="none" w:sz="0" w:space="0" w:color="auto"/>
              </w:divBdr>
            </w:div>
          </w:divsChild>
        </w:div>
        <w:div w:id="2065369011">
          <w:marLeft w:val="0"/>
          <w:marRight w:val="0"/>
          <w:marTop w:val="0"/>
          <w:marBottom w:val="0"/>
          <w:divBdr>
            <w:top w:val="none" w:sz="0" w:space="0" w:color="auto"/>
            <w:left w:val="none" w:sz="0" w:space="0" w:color="auto"/>
            <w:bottom w:val="none" w:sz="0" w:space="0" w:color="auto"/>
            <w:right w:val="none" w:sz="0" w:space="0" w:color="auto"/>
          </w:divBdr>
          <w:divsChild>
            <w:div w:id="923147956">
              <w:marLeft w:val="0"/>
              <w:marRight w:val="0"/>
              <w:marTop w:val="0"/>
              <w:marBottom w:val="0"/>
              <w:divBdr>
                <w:top w:val="none" w:sz="0" w:space="0" w:color="auto"/>
                <w:left w:val="none" w:sz="0" w:space="0" w:color="auto"/>
                <w:bottom w:val="none" w:sz="0" w:space="0" w:color="auto"/>
                <w:right w:val="none" w:sz="0" w:space="0" w:color="auto"/>
              </w:divBdr>
            </w:div>
          </w:divsChild>
        </w:div>
        <w:div w:id="2127383705">
          <w:marLeft w:val="0"/>
          <w:marRight w:val="0"/>
          <w:marTop w:val="0"/>
          <w:marBottom w:val="0"/>
          <w:divBdr>
            <w:top w:val="none" w:sz="0" w:space="0" w:color="auto"/>
            <w:left w:val="none" w:sz="0" w:space="0" w:color="auto"/>
            <w:bottom w:val="none" w:sz="0" w:space="0" w:color="auto"/>
            <w:right w:val="none" w:sz="0" w:space="0" w:color="auto"/>
          </w:divBdr>
          <w:divsChild>
            <w:div w:id="10297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72097">
      <w:bodyDiv w:val="1"/>
      <w:marLeft w:val="0"/>
      <w:marRight w:val="0"/>
      <w:marTop w:val="0"/>
      <w:marBottom w:val="0"/>
      <w:divBdr>
        <w:top w:val="none" w:sz="0" w:space="0" w:color="auto"/>
        <w:left w:val="none" w:sz="0" w:space="0" w:color="auto"/>
        <w:bottom w:val="none" w:sz="0" w:space="0" w:color="auto"/>
        <w:right w:val="none" w:sz="0" w:space="0" w:color="auto"/>
      </w:divBdr>
    </w:div>
    <w:div w:id="1226376634">
      <w:bodyDiv w:val="1"/>
      <w:marLeft w:val="0"/>
      <w:marRight w:val="0"/>
      <w:marTop w:val="0"/>
      <w:marBottom w:val="0"/>
      <w:divBdr>
        <w:top w:val="none" w:sz="0" w:space="0" w:color="auto"/>
        <w:left w:val="none" w:sz="0" w:space="0" w:color="auto"/>
        <w:bottom w:val="none" w:sz="0" w:space="0" w:color="auto"/>
        <w:right w:val="none" w:sz="0" w:space="0" w:color="auto"/>
      </w:divBdr>
    </w:div>
    <w:div w:id="1569147464">
      <w:bodyDiv w:val="1"/>
      <w:marLeft w:val="0"/>
      <w:marRight w:val="0"/>
      <w:marTop w:val="0"/>
      <w:marBottom w:val="0"/>
      <w:divBdr>
        <w:top w:val="none" w:sz="0" w:space="0" w:color="auto"/>
        <w:left w:val="none" w:sz="0" w:space="0" w:color="auto"/>
        <w:bottom w:val="none" w:sz="0" w:space="0" w:color="auto"/>
        <w:right w:val="none" w:sz="0" w:space="0" w:color="auto"/>
      </w:divBdr>
      <w:divsChild>
        <w:div w:id="1433162066">
          <w:marLeft w:val="-225"/>
          <w:marRight w:val="-225"/>
          <w:marTop w:val="0"/>
          <w:marBottom w:val="0"/>
          <w:divBdr>
            <w:top w:val="none" w:sz="0" w:space="0" w:color="auto"/>
            <w:left w:val="none" w:sz="0" w:space="0" w:color="auto"/>
            <w:bottom w:val="none" w:sz="0" w:space="0" w:color="auto"/>
            <w:right w:val="none" w:sz="0" w:space="0" w:color="auto"/>
          </w:divBdr>
          <w:divsChild>
            <w:div w:id="599147687">
              <w:marLeft w:val="0"/>
              <w:marRight w:val="0"/>
              <w:marTop w:val="0"/>
              <w:marBottom w:val="0"/>
              <w:divBdr>
                <w:top w:val="none" w:sz="0" w:space="0" w:color="auto"/>
                <w:left w:val="none" w:sz="0" w:space="0" w:color="auto"/>
                <w:bottom w:val="none" w:sz="0" w:space="0" w:color="auto"/>
                <w:right w:val="none" w:sz="0" w:space="0" w:color="auto"/>
              </w:divBdr>
              <w:divsChild>
                <w:div w:id="466238446">
                  <w:marLeft w:val="-225"/>
                  <w:marRight w:val="-225"/>
                  <w:marTop w:val="0"/>
                  <w:marBottom w:val="0"/>
                  <w:divBdr>
                    <w:top w:val="none" w:sz="0" w:space="0" w:color="auto"/>
                    <w:left w:val="none" w:sz="0" w:space="0" w:color="auto"/>
                    <w:bottom w:val="none" w:sz="0" w:space="0" w:color="auto"/>
                    <w:right w:val="none" w:sz="0" w:space="0" w:color="auto"/>
                  </w:divBdr>
                  <w:divsChild>
                    <w:div w:id="1188955951">
                      <w:marLeft w:val="46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78367">
          <w:marLeft w:val="-225"/>
          <w:marRight w:val="-225"/>
          <w:marTop w:val="0"/>
          <w:marBottom w:val="0"/>
          <w:divBdr>
            <w:top w:val="none" w:sz="0" w:space="0" w:color="auto"/>
            <w:left w:val="none" w:sz="0" w:space="0" w:color="auto"/>
            <w:bottom w:val="none" w:sz="0" w:space="0" w:color="auto"/>
            <w:right w:val="none" w:sz="0" w:space="0" w:color="auto"/>
          </w:divBdr>
          <w:divsChild>
            <w:div w:id="1458068058">
              <w:marLeft w:val="0"/>
              <w:marRight w:val="0"/>
              <w:marTop w:val="0"/>
              <w:marBottom w:val="0"/>
              <w:divBdr>
                <w:top w:val="none" w:sz="0" w:space="0" w:color="auto"/>
                <w:left w:val="none" w:sz="0" w:space="0" w:color="auto"/>
                <w:bottom w:val="none" w:sz="0" w:space="0" w:color="auto"/>
                <w:right w:val="none" w:sz="0" w:space="0" w:color="auto"/>
              </w:divBdr>
              <w:divsChild>
                <w:div w:id="2045668312">
                  <w:marLeft w:val="-225"/>
                  <w:marRight w:val="-225"/>
                  <w:marTop w:val="0"/>
                  <w:marBottom w:val="0"/>
                  <w:divBdr>
                    <w:top w:val="none" w:sz="0" w:space="0" w:color="auto"/>
                    <w:left w:val="none" w:sz="0" w:space="0" w:color="auto"/>
                    <w:bottom w:val="none" w:sz="0" w:space="0" w:color="auto"/>
                    <w:right w:val="none" w:sz="0" w:space="0" w:color="auto"/>
                  </w:divBdr>
                  <w:divsChild>
                    <w:div w:id="785278001">
                      <w:marLeft w:val="0"/>
                      <w:marRight w:val="0"/>
                      <w:marTop w:val="0"/>
                      <w:marBottom w:val="0"/>
                      <w:divBdr>
                        <w:top w:val="none" w:sz="0" w:space="0" w:color="auto"/>
                        <w:left w:val="none" w:sz="0" w:space="0" w:color="auto"/>
                        <w:bottom w:val="none" w:sz="0" w:space="0" w:color="auto"/>
                        <w:right w:val="none" w:sz="0" w:space="0" w:color="auto"/>
                      </w:divBdr>
                      <w:divsChild>
                        <w:div w:id="1181430508">
                          <w:marLeft w:val="0"/>
                          <w:marRight w:val="0"/>
                          <w:marTop w:val="0"/>
                          <w:marBottom w:val="0"/>
                          <w:divBdr>
                            <w:top w:val="none" w:sz="0" w:space="0" w:color="auto"/>
                            <w:left w:val="none" w:sz="0" w:space="0" w:color="auto"/>
                            <w:bottom w:val="none" w:sz="0" w:space="0" w:color="auto"/>
                            <w:right w:val="none" w:sz="0" w:space="0" w:color="auto"/>
                          </w:divBdr>
                        </w:div>
                      </w:divsChild>
                    </w:div>
                    <w:div w:id="920068802">
                      <w:marLeft w:val="0"/>
                      <w:marRight w:val="0"/>
                      <w:marTop w:val="0"/>
                      <w:marBottom w:val="0"/>
                      <w:divBdr>
                        <w:top w:val="none" w:sz="0" w:space="0" w:color="auto"/>
                        <w:left w:val="none" w:sz="0" w:space="0" w:color="auto"/>
                        <w:bottom w:val="none" w:sz="0" w:space="0" w:color="auto"/>
                        <w:right w:val="none" w:sz="0" w:space="0" w:color="auto"/>
                      </w:divBdr>
                      <w:divsChild>
                        <w:div w:id="15085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425478">
      <w:bodyDiv w:val="1"/>
      <w:marLeft w:val="0"/>
      <w:marRight w:val="0"/>
      <w:marTop w:val="0"/>
      <w:marBottom w:val="0"/>
      <w:divBdr>
        <w:top w:val="none" w:sz="0" w:space="0" w:color="auto"/>
        <w:left w:val="none" w:sz="0" w:space="0" w:color="auto"/>
        <w:bottom w:val="none" w:sz="0" w:space="0" w:color="auto"/>
        <w:right w:val="none" w:sz="0" w:space="0" w:color="auto"/>
      </w:divBdr>
      <w:divsChild>
        <w:div w:id="564723731">
          <w:marLeft w:val="-225"/>
          <w:marRight w:val="-225"/>
          <w:marTop w:val="0"/>
          <w:marBottom w:val="0"/>
          <w:divBdr>
            <w:top w:val="none" w:sz="0" w:space="0" w:color="auto"/>
            <w:left w:val="none" w:sz="0" w:space="0" w:color="auto"/>
            <w:bottom w:val="none" w:sz="0" w:space="0" w:color="auto"/>
            <w:right w:val="none" w:sz="0" w:space="0" w:color="auto"/>
          </w:divBdr>
          <w:divsChild>
            <w:div w:id="198780518">
              <w:marLeft w:val="0"/>
              <w:marRight w:val="0"/>
              <w:marTop w:val="0"/>
              <w:marBottom w:val="0"/>
              <w:divBdr>
                <w:top w:val="none" w:sz="0" w:space="0" w:color="auto"/>
                <w:left w:val="none" w:sz="0" w:space="0" w:color="auto"/>
                <w:bottom w:val="none" w:sz="0" w:space="0" w:color="auto"/>
                <w:right w:val="none" w:sz="0" w:space="0" w:color="auto"/>
              </w:divBdr>
              <w:divsChild>
                <w:div w:id="530412399">
                  <w:marLeft w:val="-225"/>
                  <w:marRight w:val="-225"/>
                  <w:marTop w:val="0"/>
                  <w:marBottom w:val="0"/>
                  <w:divBdr>
                    <w:top w:val="none" w:sz="0" w:space="0" w:color="auto"/>
                    <w:left w:val="none" w:sz="0" w:space="0" w:color="auto"/>
                    <w:bottom w:val="none" w:sz="0" w:space="0" w:color="auto"/>
                    <w:right w:val="none" w:sz="0" w:space="0" w:color="auto"/>
                  </w:divBdr>
                  <w:divsChild>
                    <w:div w:id="86191438">
                      <w:marLeft w:val="0"/>
                      <w:marRight w:val="0"/>
                      <w:marTop w:val="0"/>
                      <w:marBottom w:val="0"/>
                      <w:divBdr>
                        <w:top w:val="none" w:sz="0" w:space="0" w:color="auto"/>
                        <w:left w:val="none" w:sz="0" w:space="0" w:color="auto"/>
                        <w:bottom w:val="none" w:sz="0" w:space="0" w:color="auto"/>
                        <w:right w:val="none" w:sz="0" w:space="0" w:color="auto"/>
                      </w:divBdr>
                      <w:divsChild>
                        <w:div w:id="878473297">
                          <w:marLeft w:val="0"/>
                          <w:marRight w:val="0"/>
                          <w:marTop w:val="0"/>
                          <w:marBottom w:val="0"/>
                          <w:divBdr>
                            <w:top w:val="none" w:sz="0" w:space="0" w:color="auto"/>
                            <w:left w:val="none" w:sz="0" w:space="0" w:color="auto"/>
                            <w:bottom w:val="none" w:sz="0" w:space="0" w:color="auto"/>
                            <w:right w:val="none" w:sz="0" w:space="0" w:color="auto"/>
                          </w:divBdr>
                        </w:div>
                      </w:divsChild>
                    </w:div>
                    <w:div w:id="1085103355">
                      <w:marLeft w:val="0"/>
                      <w:marRight w:val="0"/>
                      <w:marTop w:val="0"/>
                      <w:marBottom w:val="0"/>
                      <w:divBdr>
                        <w:top w:val="none" w:sz="0" w:space="0" w:color="auto"/>
                        <w:left w:val="none" w:sz="0" w:space="0" w:color="auto"/>
                        <w:bottom w:val="none" w:sz="0" w:space="0" w:color="auto"/>
                        <w:right w:val="none" w:sz="0" w:space="0" w:color="auto"/>
                      </w:divBdr>
                      <w:divsChild>
                        <w:div w:id="44966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286291">
          <w:marLeft w:val="-225"/>
          <w:marRight w:val="-225"/>
          <w:marTop w:val="0"/>
          <w:marBottom w:val="0"/>
          <w:divBdr>
            <w:top w:val="none" w:sz="0" w:space="0" w:color="auto"/>
            <w:left w:val="none" w:sz="0" w:space="0" w:color="auto"/>
            <w:bottom w:val="none" w:sz="0" w:space="0" w:color="auto"/>
            <w:right w:val="none" w:sz="0" w:space="0" w:color="auto"/>
          </w:divBdr>
          <w:divsChild>
            <w:div w:id="266541986">
              <w:marLeft w:val="0"/>
              <w:marRight w:val="0"/>
              <w:marTop w:val="0"/>
              <w:marBottom w:val="0"/>
              <w:divBdr>
                <w:top w:val="none" w:sz="0" w:space="0" w:color="auto"/>
                <w:left w:val="none" w:sz="0" w:space="0" w:color="auto"/>
                <w:bottom w:val="none" w:sz="0" w:space="0" w:color="auto"/>
                <w:right w:val="none" w:sz="0" w:space="0" w:color="auto"/>
              </w:divBdr>
              <w:divsChild>
                <w:div w:id="1840198453">
                  <w:marLeft w:val="-225"/>
                  <w:marRight w:val="-225"/>
                  <w:marTop w:val="0"/>
                  <w:marBottom w:val="0"/>
                  <w:divBdr>
                    <w:top w:val="none" w:sz="0" w:space="0" w:color="auto"/>
                    <w:left w:val="none" w:sz="0" w:space="0" w:color="auto"/>
                    <w:bottom w:val="none" w:sz="0" w:space="0" w:color="auto"/>
                    <w:right w:val="none" w:sz="0" w:space="0" w:color="auto"/>
                  </w:divBdr>
                  <w:divsChild>
                    <w:div w:id="791631053">
                      <w:marLeft w:val="46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546457">
      <w:bodyDiv w:val="1"/>
      <w:marLeft w:val="0"/>
      <w:marRight w:val="0"/>
      <w:marTop w:val="0"/>
      <w:marBottom w:val="0"/>
      <w:divBdr>
        <w:top w:val="none" w:sz="0" w:space="0" w:color="auto"/>
        <w:left w:val="none" w:sz="0" w:space="0" w:color="auto"/>
        <w:bottom w:val="none" w:sz="0" w:space="0" w:color="auto"/>
        <w:right w:val="none" w:sz="0" w:space="0" w:color="auto"/>
      </w:divBdr>
    </w:div>
    <w:div w:id="186374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oyce.ac.uk/industrial-collaboration-programme/" TargetMode="External"/><Relationship Id="rId18" Type="http://schemas.openxmlformats.org/officeDocument/2006/relationships/hyperlink" Target="https://www.royce.ac.uk/industrial-collaboration-programme/" TargetMode="External"/><Relationship Id="rId26" Type="http://schemas.openxmlformats.org/officeDocument/2006/relationships/hyperlink" Target="mailto:royce@sheffield.ac.uk" TargetMode="External"/><Relationship Id="rId3" Type="http://schemas.openxmlformats.org/officeDocument/2006/relationships/customXml" Target="../customXml/item3.xml"/><Relationship Id="rId21" Type="http://schemas.openxmlformats.org/officeDocument/2006/relationships/hyperlink" Target="mailto:grants@royce.ac.uk"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royce.ac.uk/industrial-collaboration-programme/" TargetMode="External"/><Relationship Id="rId17" Type="http://schemas.openxmlformats.org/officeDocument/2006/relationships/hyperlink" Target="https://www.royce.ac.uk/impact/" TargetMode="External"/><Relationship Id="rId25" Type="http://schemas.openxmlformats.org/officeDocument/2006/relationships/hyperlink" Target="mailto:royce@uknnl.co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forms.office.com/Pages/ResponsePage.aspx?id=B8tSwU5hu0qBivA1z6kad3fLLSf3tG5GkkpJfGwPrXFUQ1JHUTE3VDA1TUpQUTdQUjZKUU0zRUVRVyQlQCN0PWcu" TargetMode="External"/><Relationship Id="rId20" Type="http://schemas.openxmlformats.org/officeDocument/2006/relationships/hyperlink" Target="https://www.royce.ac.uk/industrial-collaboration-programme/" TargetMode="External"/><Relationship Id="rId29" Type="http://schemas.openxmlformats.org/officeDocument/2006/relationships/hyperlink" Target="mailto:royce@leeds.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kri.org/publications/terms-and-conditions-for-research-grants/" TargetMode="External"/><Relationship Id="rId24" Type="http://schemas.openxmlformats.org/officeDocument/2006/relationships/hyperlink" Target="mailto:royce@imperial.ac.uk" TargetMode="External"/><Relationship Id="rId32" Type="http://schemas.openxmlformats.org/officeDocument/2006/relationships/hyperlink" Target="mailto:royce@manchester.ac.uk" TargetMode="External"/><Relationship Id="rId5" Type="http://schemas.openxmlformats.org/officeDocument/2006/relationships/styles" Target="styles.xml"/><Relationship Id="rId15" Type="http://schemas.openxmlformats.org/officeDocument/2006/relationships/hyperlink" Target="https://www.royce.ac.uk/industrial-collaboration-programme/" TargetMode="External"/><Relationship Id="rId23" Type="http://schemas.openxmlformats.org/officeDocument/2006/relationships/hyperlink" Target="mailto:royce@cranfield.ac.uk" TargetMode="External"/><Relationship Id="rId28" Type="http://schemas.openxmlformats.org/officeDocument/2006/relationships/hyperlink" Target="mailto:royce@maxwell.cam.ac.uk" TargetMode="External"/><Relationship Id="rId10" Type="http://schemas.openxmlformats.org/officeDocument/2006/relationships/hyperlink" Target="https://www.flexigrant.com/blog/gdpr-our-compliance-statement/" TargetMode="External"/><Relationship Id="rId19" Type="http://schemas.openxmlformats.org/officeDocument/2006/relationships/hyperlink" Target="https://www.legislation.gov.uk/ukpga/2022/23/enacted" TargetMode="External"/><Relationship Id="rId31" Type="http://schemas.openxmlformats.org/officeDocument/2006/relationships/hyperlink" Target="mailto:royce.access@materials.ox.ac.uk" TargetMode="External"/><Relationship Id="rId4" Type="http://schemas.openxmlformats.org/officeDocument/2006/relationships/numbering" Target="numbering.xml"/><Relationship Id="rId9" Type="http://schemas.openxmlformats.org/officeDocument/2006/relationships/hyperlink" Target="https://documents.manchester.ac.uk/display.aspx?DocID=6514" TargetMode="External"/><Relationship Id="rId14" Type="http://schemas.openxmlformats.org/officeDocument/2006/relationships/hyperlink" Target="https://www.gov.uk/guidance/university-and-business-collaboration-agreements-lambert-toolkit" TargetMode="External"/><Relationship Id="rId22" Type="http://schemas.openxmlformats.org/officeDocument/2006/relationships/hyperlink" Target="https://www.royce.ac.uk/equipment-and-facilities/" TargetMode="External"/><Relationship Id="rId27" Type="http://schemas.openxmlformats.org/officeDocument/2006/relationships/hyperlink" Target="mailto:royce@mrf.ukaea.uk" TargetMode="External"/><Relationship Id="rId30" Type="http://schemas.openxmlformats.org/officeDocument/2006/relationships/hyperlink" Target="mailto:mifinfo@liverpool.ac.uk" TargetMode="External"/><Relationship Id="rId8" Type="http://schemas.openxmlformats.org/officeDocument/2006/relationships/hyperlink" Target="https://www.manchester.ac.uk/discover/privacy-information/data-protection/privacy-no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04f8863-ff99-4dbe-b375-51c3e4f8b7ae">
      <Terms xmlns="http://schemas.microsoft.com/office/infopath/2007/PartnerControls"/>
    </lcf76f155ced4ddcb4097134ff3c332f>
    <TaxCatchAll xmlns="6ea1dbfe-3845-4cd2-9f5f-2cc04f09c8b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05ADECE1EBE94F931CE5A745A587E3" ma:contentTypeVersion="15" ma:contentTypeDescription="Create a new document." ma:contentTypeScope="" ma:versionID="0d8d8785e867ba061ecede9ad8f93f33">
  <xsd:schema xmlns:xsd="http://www.w3.org/2001/XMLSchema" xmlns:xs="http://www.w3.org/2001/XMLSchema" xmlns:p="http://schemas.microsoft.com/office/2006/metadata/properties" xmlns:ns2="404f8863-ff99-4dbe-b375-51c3e4f8b7ae" xmlns:ns3="6ea1dbfe-3845-4cd2-9f5f-2cc04f09c8bc" targetNamespace="http://schemas.microsoft.com/office/2006/metadata/properties" ma:root="true" ma:fieldsID="f01ce29c6359ce70d132731e3846033f" ns2:_="" ns3:_="">
    <xsd:import namespace="404f8863-ff99-4dbe-b375-51c3e4f8b7ae"/>
    <xsd:import namespace="6ea1dbfe-3845-4cd2-9f5f-2cc04f09c8b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4f8863-ff99-4dbe-b375-51c3e4f8b7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a1dbfe-3845-4cd2-9f5f-2cc04f09c8b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3dd105f-1943-4561-8baa-db176ea27d92}" ma:internalName="TaxCatchAll" ma:showField="CatchAllData" ma:web="6ea1dbfe-3845-4cd2-9f5f-2cc04f09c8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8A9D6B-6F10-4C06-8AD3-E627A0A094C7}">
  <ds:schemaRefs>
    <ds:schemaRef ds:uri="http://schemas.microsoft.com/office/2006/metadata/properties"/>
    <ds:schemaRef ds:uri="http://schemas.microsoft.com/office/infopath/2007/PartnerControls"/>
    <ds:schemaRef ds:uri="404f8863-ff99-4dbe-b375-51c3e4f8b7ae"/>
    <ds:schemaRef ds:uri="6ea1dbfe-3845-4cd2-9f5f-2cc04f09c8bc"/>
  </ds:schemaRefs>
</ds:datastoreItem>
</file>

<file path=customXml/itemProps2.xml><?xml version="1.0" encoding="utf-8"?>
<ds:datastoreItem xmlns:ds="http://schemas.openxmlformats.org/officeDocument/2006/customXml" ds:itemID="{66FB25E1-5915-4CA7-A029-799C0E88375C}">
  <ds:schemaRefs>
    <ds:schemaRef ds:uri="http://schemas.microsoft.com/sharepoint/v3/contenttype/forms"/>
  </ds:schemaRefs>
</ds:datastoreItem>
</file>

<file path=customXml/itemProps3.xml><?xml version="1.0" encoding="utf-8"?>
<ds:datastoreItem xmlns:ds="http://schemas.openxmlformats.org/officeDocument/2006/customXml" ds:itemID="{D53EBEFD-9160-407B-9B56-114D3483B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4f8863-ff99-4dbe-b375-51c3e4f8b7ae"/>
    <ds:schemaRef ds:uri="6ea1dbfe-3845-4cd2-9f5f-2cc04f09c8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2661</Words>
  <Characters>15169</Characters>
  <Application>Microsoft Office Word</Application>
  <DocSecurity>4</DocSecurity>
  <Lines>126</Lines>
  <Paragraphs>35</Paragraphs>
  <ScaleCrop>false</ScaleCrop>
  <Company>University of Manchester</Company>
  <LinksUpToDate>false</LinksUpToDate>
  <CharactersWithSpaces>17795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Sabri</dc:creator>
  <cp:keywords/>
  <dc:description/>
  <cp:lastModifiedBy>Rachel Lyons</cp:lastModifiedBy>
  <cp:revision>229</cp:revision>
  <dcterms:created xsi:type="dcterms:W3CDTF">2023-04-18T17:17:00Z</dcterms:created>
  <dcterms:modified xsi:type="dcterms:W3CDTF">2025-05-06T10:52:00Z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0x010100C005ADECE1EBE94F931CE5A745A587E3</vt:lpwstr>
  </property>
  <property fmtid="{D5CDD505-2E9C-101B-9397-08002B2CF9AE}" pid="3" name="MediaServiceImageTags">
    <vt:lpwstr/>
  </property>
</Properties>
</file>